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DC" w:rsidRDefault="009A06DC">
      <w:pPr>
        <w:rPr>
          <w:rStyle w:val="markedcontent"/>
          <w:rFonts w:ascii="Arial" w:hAnsi="Arial" w:cs="Arial"/>
          <w:sz w:val="19"/>
          <w:szCs w:val="19"/>
        </w:rPr>
      </w:pPr>
      <w:r>
        <w:rPr>
          <w:rStyle w:val="markedcontent"/>
          <w:rFonts w:ascii="Arial" w:hAnsi="Arial" w:cs="Arial"/>
          <w:sz w:val="19"/>
          <w:szCs w:val="19"/>
        </w:rPr>
        <w:t>Q1. Will your party commit to meeting the target of protecting 30% of Ontario’s lands and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waters by 2030 in keeping with Canada’s international commitments?</w:t>
      </w:r>
      <w:r>
        <w:br/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9"/>
          <w:szCs w:val="19"/>
        </w:rPr>
        <w:t xml:space="preserve">Q2. Will your party strengthen Ontario’s Endangered Species Act and </w:t>
      </w:r>
      <w:r>
        <w:rPr>
          <w:rStyle w:val="markedcontent"/>
          <w:rFonts w:ascii="Arial" w:hAnsi="Arial" w:cs="Arial"/>
          <w:sz w:val="18"/>
          <w:szCs w:val="18"/>
        </w:rPr>
        <w:t>restore a science-base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approach to species recovery, including mandatory habitat protection? Will you overturn the broad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exemptions granted to industry under the ESA that enable industrial and development activities to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destroy the habitat of at-risk species?</w:t>
      </w:r>
    </w:p>
    <w:p w:rsidR="009A06DC" w:rsidRDefault="009A06DC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Q3. Will your party ensure that Ontario protects natural areas that play a key role in climate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mitigation, such as the boreal forest and the peatlands of the Hudson Bay Lowland, and work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with Indigenous communities to plan for the future of these carbon-rich areas?</w:t>
      </w:r>
    </w:p>
    <w:p w:rsidR="009A06DC" w:rsidRDefault="009A06DC">
      <w:pPr>
        <w:rPr>
          <w:rStyle w:val="markedcontent"/>
          <w:rFonts w:ascii="Arial" w:hAnsi="Arial" w:cs="Arial"/>
          <w:sz w:val="19"/>
          <w:szCs w:val="19"/>
        </w:rPr>
      </w:pP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Q4. </w:t>
      </w:r>
      <w:r>
        <w:rPr>
          <w:rStyle w:val="markedcontent"/>
          <w:rFonts w:ascii="Arial" w:hAnsi="Arial" w:cs="Arial"/>
          <w:sz w:val="18"/>
          <w:szCs w:val="18"/>
        </w:rPr>
        <w:t>Would your government support the implementation of the United Nations Declaration on the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Rights of Indigenous Peoples (UNDRIP) and the passing of Bill 76, United Nations Declaration on the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Rights of Indigenous Peoples Act, 2019 in Ontario?</w:t>
      </w:r>
      <w:r>
        <w:br/>
      </w:r>
    </w:p>
    <w:p w:rsidR="009A06DC" w:rsidRDefault="009A06DC">
      <w:pPr>
        <w:rPr>
          <w:rStyle w:val="markedcontent"/>
          <w:rFonts w:ascii="Arial" w:hAnsi="Arial" w:cs="Arial"/>
          <w:sz w:val="19"/>
          <w:szCs w:val="19"/>
        </w:rPr>
      </w:pPr>
      <w:r>
        <w:rPr>
          <w:rStyle w:val="markedcontent"/>
          <w:rFonts w:ascii="Arial" w:hAnsi="Arial" w:cs="Arial"/>
          <w:sz w:val="19"/>
          <w:szCs w:val="19"/>
        </w:rPr>
        <w:t>Q5. Will your party commit to reducing the province’s greenhouse gas emissions by 60% from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2005 levels by 2030? What actions will you take to meet targets and how will you assure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Ontarians that targets will be met?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9"/>
          <w:szCs w:val="19"/>
        </w:rPr>
        <w:t xml:space="preserve">Q6. </w:t>
      </w:r>
      <w:r>
        <w:rPr>
          <w:rStyle w:val="markedcontent"/>
          <w:rFonts w:ascii="Arial" w:hAnsi="Arial" w:cs="Arial"/>
          <w:sz w:val="18"/>
          <w:szCs w:val="18"/>
        </w:rPr>
        <w:t>Will your party commit to phasing out gas-fired electricity by 2030 and prioritize investment in cost-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effective renewable energy and energy efficiency efforts as part of a renewed focus on creating an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efficient, flexible and zero carbon electricity system?</w:t>
      </w:r>
    </w:p>
    <w:p w:rsidR="009A06DC" w:rsidRDefault="009A06DC">
      <w:pPr>
        <w:rPr>
          <w:rStyle w:val="markedcontent"/>
          <w:rFonts w:ascii="Arial" w:hAnsi="Arial" w:cs="Arial"/>
          <w:sz w:val="19"/>
          <w:szCs w:val="19"/>
        </w:rPr>
      </w:pPr>
      <w:r>
        <w:br/>
      </w:r>
      <w:r>
        <w:rPr>
          <w:rStyle w:val="markedcontent"/>
          <w:rFonts w:ascii="Arial" w:hAnsi="Arial" w:cs="Arial"/>
          <w:sz w:val="19"/>
          <w:szCs w:val="19"/>
        </w:rPr>
        <w:t>Q7. Will your party protect farmland and wildlife habitat in Ontario’s most imperiled southern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regions by immediately cancelling Hwy. 413 and the Bradford Bypass and restarting the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Municipal Comprehensive Review process with rules that contain growth within existing urban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boundaries? Will you ensure that urban growth for the next 30 years is used not to create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more car-dependent neighborhoods, but to transform Ontario’s existing car-dependent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neighborhoods and commercial areas into complete communities where most trips rely on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public transit and active transportation?</w:t>
      </w:r>
    </w:p>
    <w:p w:rsidR="009A06DC" w:rsidRDefault="009A06DC">
      <w:pPr>
        <w:rPr>
          <w:rStyle w:val="markedcontent"/>
          <w:rFonts w:ascii="Arial" w:hAnsi="Arial" w:cs="Arial"/>
          <w:sz w:val="19"/>
          <w:szCs w:val="19"/>
        </w:rPr>
      </w:pPr>
      <w:r>
        <w:br/>
      </w:r>
      <w:r>
        <w:rPr>
          <w:rStyle w:val="markedcontent"/>
          <w:rFonts w:ascii="Arial" w:hAnsi="Arial" w:cs="Arial"/>
          <w:sz w:val="19"/>
          <w:szCs w:val="19"/>
        </w:rPr>
        <w:t>Q8. Will your party enact a moratorium on new aggregate pits and quarries while developing a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strategy for reducing the need for virgin raw materials through improved aggregate recycling,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new construction approaches, and avoiding construction of unnecessary new highways?</w:t>
      </w:r>
    </w:p>
    <w:p w:rsidR="009A06DC" w:rsidRDefault="009A06DC">
      <w:pPr>
        <w:rPr>
          <w:rStyle w:val="markedcontent"/>
          <w:rFonts w:ascii="Arial" w:hAnsi="Arial" w:cs="Arial"/>
          <w:sz w:val="19"/>
          <w:szCs w:val="19"/>
        </w:rPr>
      </w:pPr>
      <w:r>
        <w:rPr>
          <w:rStyle w:val="markedcontent"/>
          <w:rFonts w:ascii="Arial" w:hAnsi="Arial" w:cs="Arial"/>
          <w:sz w:val="19"/>
          <w:szCs w:val="19"/>
        </w:rPr>
        <w:t>Q9. Will your party restore the role of Conservation Authorities in protecting watersheds and</w:t>
      </w:r>
      <w:r>
        <w:br/>
      </w:r>
      <w:r>
        <w:rPr>
          <w:rStyle w:val="markedcontent"/>
          <w:rFonts w:ascii="Arial" w:hAnsi="Arial" w:cs="Arial"/>
          <w:sz w:val="19"/>
          <w:szCs w:val="19"/>
        </w:rPr>
        <w:t>natural systems?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br/>
      </w:r>
      <w:r>
        <w:rPr>
          <w:rStyle w:val="markedcontent"/>
          <w:rFonts w:ascii="Arial" w:hAnsi="Arial" w:cs="Arial"/>
          <w:sz w:val="19"/>
          <w:szCs w:val="19"/>
        </w:rPr>
        <w:t xml:space="preserve">Q10. </w:t>
      </w:r>
      <w:r>
        <w:rPr>
          <w:rStyle w:val="markedcontent"/>
          <w:rFonts w:ascii="Arial" w:hAnsi="Arial" w:cs="Arial"/>
          <w:sz w:val="18"/>
          <w:szCs w:val="18"/>
        </w:rPr>
        <w:t>Will your party commit to establishing a dedicated green infrastructure fund to allow for the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planning, delivery, and ongoing management of green infrastructure projects with multiple benefits,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from increasing climate change resiliency and improving urban quality of life to spurring the creation of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thousands of new jobs? Specifically, will you ensure that at least 15% of provincial infrastructure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funding is for green infrastructure?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lastRenderedPageBreak/>
        <w:br/>
      </w:r>
      <w:r>
        <w:rPr>
          <w:rStyle w:val="markedcontent"/>
          <w:rFonts w:ascii="Arial" w:hAnsi="Arial" w:cs="Arial"/>
          <w:sz w:val="19"/>
          <w:szCs w:val="19"/>
        </w:rPr>
        <w:t xml:space="preserve">Q11. </w:t>
      </w:r>
      <w:r>
        <w:rPr>
          <w:rStyle w:val="markedcontent"/>
          <w:rFonts w:ascii="Arial" w:hAnsi="Arial" w:cs="Arial"/>
          <w:sz w:val="18"/>
          <w:szCs w:val="18"/>
        </w:rPr>
        <w:t>Will your party endorse a source to tap approach to protecting water quality and quantity by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funding and implementing efforts to reduce pollutants like phosphorous and plastic reaching our lakes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and rivers, properly controlling water takings to protect community supplies, helping municipalities get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the lead out of water systems and homes, and protecting the huge intact watersheds in the far north of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the province?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9"/>
          <w:szCs w:val="19"/>
        </w:rPr>
        <w:t xml:space="preserve">Q12. </w:t>
      </w:r>
      <w:r>
        <w:rPr>
          <w:rStyle w:val="markedcontent"/>
          <w:rFonts w:ascii="Arial" w:hAnsi="Arial" w:cs="Arial"/>
          <w:sz w:val="18"/>
          <w:szCs w:val="18"/>
        </w:rPr>
        <w:t>Will your party embrace forward looking planning by strengthening and expanding environmental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assessments, including greater use of cumulative and regional assessment processes and expanding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project coverage?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br/>
      </w:r>
      <w:r>
        <w:rPr>
          <w:rStyle w:val="markedcontent"/>
          <w:rFonts w:ascii="Arial" w:hAnsi="Arial" w:cs="Arial"/>
          <w:sz w:val="19"/>
          <w:szCs w:val="19"/>
        </w:rPr>
        <w:t xml:space="preserve">Q13. </w:t>
      </w:r>
      <w:r>
        <w:rPr>
          <w:rStyle w:val="markedcontent"/>
          <w:rFonts w:ascii="Arial" w:hAnsi="Arial" w:cs="Arial"/>
          <w:sz w:val="18"/>
          <w:szCs w:val="18"/>
        </w:rPr>
        <w:t>Will your party commit to improving the Extended Producer Responsibility system by adding the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Industrial, Commercial and Institutional (ICI) sector, setting and enforcing higher recycling targets for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plastic packaging and establishing a deposit on beverage containers? Will you also reject efforts to burn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“plastic-to-fuel” and commit to banning organics in landfills?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br/>
      </w:r>
      <w:r>
        <w:rPr>
          <w:rStyle w:val="markedcontent"/>
          <w:rFonts w:ascii="Arial" w:hAnsi="Arial" w:cs="Arial"/>
          <w:sz w:val="19"/>
          <w:szCs w:val="19"/>
        </w:rPr>
        <w:t xml:space="preserve">Q14. </w:t>
      </w:r>
      <w:r>
        <w:rPr>
          <w:rStyle w:val="markedcontent"/>
          <w:rFonts w:ascii="Arial" w:hAnsi="Arial" w:cs="Arial"/>
          <w:sz w:val="18"/>
          <w:szCs w:val="18"/>
        </w:rPr>
        <w:t>Will your party make efforts to reduce the toxins accumulating in our environment and in our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bodies by banning PFAS, ensuring products sent for recycling do not contain toxics, and requiring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labelling of known toxic ingredients on all products?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9"/>
          <w:szCs w:val="19"/>
        </w:rPr>
        <w:t xml:space="preserve">Q15. </w:t>
      </w:r>
      <w:r>
        <w:rPr>
          <w:rStyle w:val="markedcontent"/>
          <w:rFonts w:ascii="Arial" w:hAnsi="Arial" w:cs="Arial"/>
          <w:sz w:val="18"/>
          <w:szCs w:val="18"/>
        </w:rPr>
        <w:t>Will your party help clear the air in communities with high air pollution levels by requiring real-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time monitoring and reporting of air contaminants and strong plans to improve air quality in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overburdened communities?</w:t>
      </w:r>
    </w:p>
    <w:p w:rsidR="009A06DC" w:rsidRDefault="009A06DC">
      <w:pPr>
        <w:rPr>
          <w:rStyle w:val="markedcontent"/>
          <w:rFonts w:ascii="Arial" w:hAnsi="Arial" w:cs="Arial"/>
          <w:sz w:val="18"/>
          <w:szCs w:val="18"/>
        </w:rPr>
      </w:pPr>
      <w:r>
        <w:br/>
      </w:r>
      <w:r>
        <w:rPr>
          <w:rStyle w:val="markedcontent"/>
          <w:rFonts w:ascii="Arial" w:hAnsi="Arial" w:cs="Arial"/>
          <w:sz w:val="19"/>
          <w:szCs w:val="19"/>
        </w:rPr>
        <w:t xml:space="preserve">Q16. </w:t>
      </w:r>
      <w:r>
        <w:rPr>
          <w:rStyle w:val="markedcontent"/>
          <w:rFonts w:ascii="Arial" w:hAnsi="Arial" w:cs="Arial"/>
          <w:sz w:val="18"/>
          <w:szCs w:val="18"/>
        </w:rPr>
        <w:t>Will your party restore the pesticides classification system and the pesticides advisory committee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and end the outdoor use of neonics to protect pollinators and workers?</w:t>
      </w:r>
    </w:p>
    <w:p w:rsidR="00A94EA9" w:rsidRDefault="009A06DC">
      <w:r>
        <w:br/>
      </w:r>
      <w:r>
        <w:rPr>
          <w:rStyle w:val="markedcontent"/>
          <w:rFonts w:ascii="Arial" w:hAnsi="Arial" w:cs="Arial"/>
          <w:sz w:val="19"/>
          <w:szCs w:val="19"/>
        </w:rPr>
        <w:t xml:space="preserve">Q17. </w:t>
      </w:r>
      <w:r>
        <w:rPr>
          <w:rStyle w:val="markedcontent"/>
          <w:rFonts w:ascii="Arial" w:hAnsi="Arial" w:cs="Arial"/>
          <w:sz w:val="18"/>
          <w:szCs w:val="18"/>
        </w:rPr>
        <w:t>How would your party amend environmental protections across the province to ensure that low-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income and vulnerable communities are not exposed to higher levels of environmental harm than other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people in the province?</w:t>
      </w:r>
    </w:p>
    <w:p w:rsidR="009A06DC" w:rsidRDefault="009A06DC"/>
    <w:p w:rsidR="009A06DC" w:rsidRPr="009A06DC" w:rsidRDefault="009A06DC" w:rsidP="009A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DC">
        <w:rPr>
          <w:rFonts w:ascii="Times New Roman" w:eastAsia="Times New Roman" w:hAnsi="Times New Roman" w:cs="Times New Roman"/>
          <w:sz w:val="24"/>
          <w:szCs w:val="24"/>
        </w:rPr>
        <w:t>Will your party commit to protecting 25 percent of our lands and waters by 2025 and 30 percent by 2030?</w:t>
      </w:r>
    </w:p>
    <w:p w:rsidR="009A06DC" w:rsidRPr="009A06DC" w:rsidRDefault="009A06DC" w:rsidP="009A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DC">
        <w:rPr>
          <w:rFonts w:ascii="Times New Roman" w:eastAsia="Times New Roman" w:hAnsi="Times New Roman" w:cs="Times New Roman"/>
          <w:sz w:val="24"/>
          <w:szCs w:val="24"/>
        </w:rPr>
        <w:t xml:space="preserve">If elected, will you do your utmost to ensure that the government invests in </w:t>
      </w:r>
      <w:hyperlink r:id="rId5" w:tgtFrame="_blank" w:history="1">
        <w:r w:rsidRPr="009A0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expanding Ontario’s protected areas</w:t>
        </w:r>
      </w:hyperlink>
      <w:r w:rsidRPr="009A06DC">
        <w:rPr>
          <w:rFonts w:ascii="Times New Roman" w:eastAsia="Times New Roman" w:hAnsi="Times New Roman" w:cs="Times New Roman"/>
          <w:sz w:val="24"/>
          <w:szCs w:val="24"/>
        </w:rPr>
        <w:t>, in consultation with Indigenous communities?</w:t>
      </w:r>
    </w:p>
    <w:p w:rsidR="009A06DC" w:rsidRPr="009A06DC" w:rsidRDefault="009A06DC" w:rsidP="009A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DC">
        <w:rPr>
          <w:rFonts w:ascii="Times New Roman" w:eastAsia="Times New Roman" w:hAnsi="Times New Roman" w:cs="Times New Roman"/>
          <w:sz w:val="24"/>
          <w:szCs w:val="24"/>
        </w:rPr>
        <w:t xml:space="preserve">Will your party commit to </w:t>
      </w:r>
      <w:hyperlink r:id="rId6" w:tgtFrame="_blank" w:history="1">
        <w:r w:rsidRPr="009A0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reversing the damaging 2019 amendments to the Endangered Species Act</w:t>
        </w:r>
      </w:hyperlink>
      <w:r w:rsidRPr="009A06DC">
        <w:rPr>
          <w:rFonts w:ascii="Times New Roman" w:eastAsia="Times New Roman" w:hAnsi="Times New Roman" w:cs="Times New Roman"/>
          <w:sz w:val="24"/>
          <w:szCs w:val="24"/>
        </w:rPr>
        <w:t xml:space="preserve"> and restoring a science-based approach to species recovery, including mandatory habitat protection?</w:t>
      </w:r>
    </w:p>
    <w:p w:rsidR="009A06DC" w:rsidRPr="009A06DC" w:rsidRDefault="009A06DC" w:rsidP="009A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DC">
        <w:rPr>
          <w:rFonts w:ascii="Times New Roman" w:eastAsia="Times New Roman" w:hAnsi="Times New Roman" w:cs="Times New Roman"/>
          <w:sz w:val="24"/>
          <w:szCs w:val="24"/>
        </w:rPr>
        <w:t>If elected, will you do your utmost to ensure that the government adequately invests in stewardship and recovery efforts to reverse species declines?</w:t>
      </w:r>
    </w:p>
    <w:p w:rsidR="009A06DC" w:rsidRPr="009A06DC" w:rsidRDefault="009A06DC" w:rsidP="009A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DC">
        <w:rPr>
          <w:rFonts w:ascii="Times New Roman" w:eastAsia="Times New Roman" w:hAnsi="Times New Roman" w:cs="Times New Roman"/>
          <w:sz w:val="24"/>
          <w:szCs w:val="24"/>
        </w:rPr>
        <w:t>Will your party commit to upholding the purpose and intent of the EBR in all decision-making?</w:t>
      </w:r>
    </w:p>
    <w:p w:rsidR="009A06DC" w:rsidRPr="009A06DC" w:rsidRDefault="009A06DC" w:rsidP="009A0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DC">
        <w:rPr>
          <w:rFonts w:ascii="Times New Roman" w:eastAsia="Times New Roman" w:hAnsi="Times New Roman" w:cs="Times New Roman"/>
          <w:sz w:val="24"/>
          <w:szCs w:val="24"/>
        </w:rPr>
        <w:lastRenderedPageBreak/>
        <w:t>If elected, will you do your utmost to ensure that the government refrains from using Minister’s Zoning Orders to fast-track development while dodging environmental protections and community consultation?</w:t>
      </w:r>
    </w:p>
    <w:p w:rsidR="009A06DC" w:rsidRDefault="009A06DC"/>
    <w:sectPr w:rsidR="009A06DC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72B"/>
    <w:multiLevelType w:val="multilevel"/>
    <w:tmpl w:val="E0EA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C5FB1"/>
    <w:multiLevelType w:val="multilevel"/>
    <w:tmpl w:val="CBA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4CDC"/>
    <w:multiLevelType w:val="multilevel"/>
    <w:tmpl w:val="A9CA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06DC"/>
    <w:rsid w:val="00137B00"/>
    <w:rsid w:val="009A06DC"/>
    <w:rsid w:val="00A94EA9"/>
    <w:rsid w:val="00B83CA4"/>
    <w:rsid w:val="00C463B9"/>
    <w:rsid w:val="00EB57F7"/>
    <w:rsid w:val="00F2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A06DC"/>
  </w:style>
  <w:style w:type="character" w:styleId="Hyperlink">
    <w:name w:val="Hyperlink"/>
    <w:basedOn w:val="DefaultParagraphFont"/>
    <w:uiPriority w:val="99"/>
    <w:semiHidden/>
    <w:unhideWhenUsed/>
    <w:rsid w:val="009A0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tarionature.org/endangered-species-act-review-top-ten-blog/" TargetMode="External"/><Relationship Id="rId5" Type="http://schemas.openxmlformats.org/officeDocument/2006/relationships/hyperlink" Target="https://storymaps.arcgis.com/stories/41eff1b612824398ac5d80b96db56f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2022-04-11T19:14:00Z</dcterms:created>
  <dcterms:modified xsi:type="dcterms:W3CDTF">2022-04-11T19:14:00Z</dcterms:modified>
</cp:coreProperties>
</file>