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1980" w14:textId="11A3A0B3" w:rsidR="006844C6" w:rsidRPr="00305E10" w:rsidRDefault="00A53015" w:rsidP="00197DF5">
      <w:pPr>
        <w:spacing w:before="200"/>
        <w:rPr>
          <w:rFonts w:asciiTheme="minorHAnsi" w:hAnsiTheme="minorHAnsi"/>
          <w:sz w:val="24"/>
        </w:rPr>
      </w:pPr>
      <w:r w:rsidRPr="00A53015">
        <w:rPr>
          <w:rFonts w:asciiTheme="minorHAnsi" w:hAnsiTheme="minorHAnsi"/>
          <w:sz w:val="24"/>
          <w:highlight w:val="yellow"/>
        </w:rPr>
        <w:t>DATE</w:t>
      </w:r>
    </w:p>
    <w:p w14:paraId="5B0D2428" w14:textId="77777777" w:rsidR="006844C6" w:rsidRPr="00305E10" w:rsidRDefault="006844C6">
      <w:pPr>
        <w:rPr>
          <w:rFonts w:asciiTheme="minorHAnsi" w:hAnsiTheme="minorHAnsi"/>
          <w:sz w:val="24"/>
        </w:rPr>
      </w:pPr>
    </w:p>
    <w:p w14:paraId="08EAC1E6" w14:textId="77777777" w:rsidR="00A53015" w:rsidRDefault="00197DF5">
      <w:pPr>
        <w:rPr>
          <w:rFonts w:asciiTheme="minorHAnsi" w:hAnsiTheme="minorHAnsi"/>
          <w:sz w:val="24"/>
          <w:highlight w:val="yellow"/>
        </w:rPr>
      </w:pPr>
      <w:r w:rsidRPr="00305E10">
        <w:rPr>
          <w:rFonts w:asciiTheme="minorHAnsi" w:hAnsiTheme="minorHAnsi"/>
          <w:sz w:val="24"/>
        </w:rPr>
        <w:t xml:space="preserve">Dear </w:t>
      </w:r>
      <w:r w:rsidR="00A53015" w:rsidRPr="00A53015">
        <w:rPr>
          <w:rFonts w:asciiTheme="minorHAnsi" w:hAnsiTheme="minorHAnsi"/>
          <w:sz w:val="24"/>
          <w:highlight w:val="yellow"/>
        </w:rPr>
        <w:t>CANDIDATE</w:t>
      </w:r>
      <w:r w:rsidR="00A53015">
        <w:rPr>
          <w:rFonts w:asciiTheme="minorHAnsi" w:hAnsiTheme="minorHAnsi"/>
          <w:sz w:val="24"/>
          <w:highlight w:val="yellow"/>
        </w:rPr>
        <w:t xml:space="preserve">  </w:t>
      </w:r>
    </w:p>
    <w:p w14:paraId="4BBA753B" w14:textId="77777777" w:rsidR="006844C6" w:rsidRPr="00305E10" w:rsidRDefault="006844C6">
      <w:pPr>
        <w:rPr>
          <w:rFonts w:asciiTheme="minorHAnsi" w:hAnsiTheme="minorHAnsi"/>
          <w:sz w:val="24"/>
        </w:rPr>
      </w:pPr>
    </w:p>
    <w:p w14:paraId="4B3048C0" w14:textId="77777777" w:rsidR="006844C6" w:rsidRPr="00305E10" w:rsidRDefault="00197DF5">
      <w:pPr>
        <w:rPr>
          <w:rFonts w:asciiTheme="minorHAnsi" w:hAnsiTheme="minorHAnsi"/>
          <w:sz w:val="24"/>
        </w:rPr>
      </w:pPr>
      <w:r w:rsidRPr="00305E10">
        <w:rPr>
          <w:rFonts w:asciiTheme="minorHAnsi" w:hAnsiTheme="minorHAnsi"/>
          <w:sz w:val="24"/>
        </w:rPr>
        <w:t xml:space="preserve">I am writing to invite you to participate in an all-candidates virtual debate on the environment that will take place on September 8, 2021.  </w:t>
      </w:r>
    </w:p>
    <w:p w14:paraId="1663D24E" w14:textId="77777777" w:rsidR="006844C6" w:rsidRPr="00305E10" w:rsidRDefault="006844C6">
      <w:pPr>
        <w:rPr>
          <w:rFonts w:asciiTheme="minorHAnsi" w:hAnsiTheme="minorHAnsi"/>
          <w:sz w:val="24"/>
        </w:rPr>
      </w:pPr>
    </w:p>
    <w:p w14:paraId="0E87CB09" w14:textId="7EDB3560" w:rsidR="006844C6" w:rsidRPr="00305E10" w:rsidRDefault="00197DF5">
      <w:pPr>
        <w:rPr>
          <w:rFonts w:asciiTheme="minorHAnsi" w:hAnsiTheme="minorHAnsi"/>
          <w:sz w:val="24"/>
        </w:rPr>
      </w:pPr>
      <w:r w:rsidRPr="00305E10">
        <w:rPr>
          <w:rFonts w:asciiTheme="minorHAnsi" w:hAnsiTheme="minorHAnsi"/>
          <w:b/>
          <w:sz w:val="24"/>
        </w:rPr>
        <w:t xml:space="preserve">The debate in </w:t>
      </w:r>
      <w:r w:rsidR="00A53015" w:rsidRPr="00A53015">
        <w:rPr>
          <w:rFonts w:asciiTheme="minorHAnsi" w:hAnsiTheme="minorHAnsi"/>
          <w:b/>
          <w:sz w:val="24"/>
          <w:highlight w:val="yellow"/>
        </w:rPr>
        <w:t>RIDING</w:t>
      </w:r>
      <w:r w:rsidRPr="00305E10">
        <w:rPr>
          <w:rFonts w:asciiTheme="minorHAnsi" w:hAnsiTheme="minorHAnsi"/>
          <w:b/>
          <w:sz w:val="24"/>
        </w:rPr>
        <w:t xml:space="preserve"> will be part of the 100 Debates on the Environment project, which is coordinating virtual debates in ridings across our country. </w:t>
      </w:r>
      <w:r w:rsidRPr="00305E10">
        <w:rPr>
          <w:rFonts w:asciiTheme="minorHAnsi" w:hAnsiTheme="minorHAnsi"/>
          <w:sz w:val="24"/>
        </w:rPr>
        <w:t>100 Debates on the Environment is</w:t>
      </w:r>
      <w:r w:rsidRPr="00305E10">
        <w:rPr>
          <w:rFonts w:asciiTheme="minorHAnsi" w:hAnsiTheme="minorHAnsi"/>
          <w:b/>
          <w:sz w:val="24"/>
        </w:rPr>
        <w:t xml:space="preserve"> </w:t>
      </w:r>
      <w:r w:rsidRPr="00305E10">
        <w:rPr>
          <w:rFonts w:asciiTheme="minorHAnsi" w:hAnsiTheme="minorHAnsi"/>
          <w:sz w:val="24"/>
        </w:rPr>
        <w:t xml:space="preserve">a non-partisan project that aims to bring voters together at the riding level to hear </w:t>
      </w:r>
      <w:proofErr w:type="gramStart"/>
      <w:r w:rsidRPr="00305E10">
        <w:rPr>
          <w:rFonts w:asciiTheme="minorHAnsi" w:hAnsiTheme="minorHAnsi"/>
          <w:sz w:val="24"/>
        </w:rPr>
        <w:t>candidates</w:t>
      </w:r>
      <w:proofErr w:type="gramEnd"/>
      <w:r w:rsidRPr="00305E10">
        <w:rPr>
          <w:rFonts w:asciiTheme="minorHAnsi" w:hAnsiTheme="minorHAnsi"/>
          <w:sz w:val="24"/>
        </w:rPr>
        <w:t xml:space="preserve"> best policy ideas for the environment. </w:t>
      </w:r>
      <w:r w:rsidRPr="00305E10">
        <w:rPr>
          <w:rFonts w:asciiTheme="minorHAnsi" w:hAnsiTheme="minorHAnsi"/>
          <w:color w:val="212121"/>
          <w:sz w:val="24"/>
          <w:highlight w:val="white"/>
        </w:rPr>
        <w:t>Candidates representing major political parties are invited to participate in each debate.</w:t>
      </w:r>
      <w:r w:rsidRPr="00305E10">
        <w:rPr>
          <w:rFonts w:asciiTheme="minorHAnsi" w:hAnsiTheme="minorHAnsi"/>
          <w:sz w:val="24"/>
        </w:rPr>
        <w:t xml:space="preserve">     </w:t>
      </w:r>
    </w:p>
    <w:p w14:paraId="0A84E3CD" w14:textId="77777777" w:rsidR="006844C6" w:rsidRPr="00305E10" w:rsidRDefault="006844C6">
      <w:pPr>
        <w:rPr>
          <w:rFonts w:asciiTheme="minorHAnsi" w:hAnsiTheme="minorHAnsi"/>
          <w:sz w:val="24"/>
        </w:rPr>
      </w:pPr>
    </w:p>
    <w:p w14:paraId="2723E68C" w14:textId="77777777" w:rsidR="006844C6" w:rsidRPr="00305E10" w:rsidRDefault="00197DF5">
      <w:pPr>
        <w:rPr>
          <w:rFonts w:asciiTheme="minorHAnsi" w:hAnsiTheme="minorHAnsi"/>
          <w:sz w:val="24"/>
        </w:rPr>
      </w:pPr>
      <w:r w:rsidRPr="00305E10">
        <w:rPr>
          <w:rFonts w:asciiTheme="minorHAnsi" w:hAnsiTheme="minorHAnsi"/>
          <w:sz w:val="24"/>
        </w:rPr>
        <w:t>The environment is a top issue for Canadians. This is an opportunity for candidates to join a national conversation at the local level. To spread hope and talk about what the future looks like if we get it right. And to talk about actionable policy ideas and explain how your plan gets us closer to that kind of future. This is a debate about all the reasons why the environment must be front and center in any government’s plan for post-pandemic economic recovery, national healing and reconciliation.</w:t>
      </w:r>
    </w:p>
    <w:p w14:paraId="27504FBE" w14:textId="77777777" w:rsidR="006844C6" w:rsidRPr="00305E10" w:rsidRDefault="006844C6">
      <w:pPr>
        <w:rPr>
          <w:rFonts w:asciiTheme="minorHAnsi" w:hAnsiTheme="minorHAnsi"/>
          <w:i/>
          <w:sz w:val="24"/>
        </w:rPr>
      </w:pPr>
    </w:p>
    <w:p w14:paraId="4F0FFF6B" w14:textId="4A7E168E" w:rsidR="006844C6" w:rsidRPr="00305E10" w:rsidRDefault="00197DF5">
      <w:pPr>
        <w:rPr>
          <w:rFonts w:asciiTheme="minorHAnsi" w:hAnsiTheme="minorHAnsi"/>
          <w:sz w:val="24"/>
        </w:rPr>
      </w:pPr>
      <w:r w:rsidRPr="00305E10">
        <w:rPr>
          <w:rFonts w:asciiTheme="minorHAnsi" w:hAnsiTheme="minorHAnsi"/>
          <w:sz w:val="24"/>
        </w:rPr>
        <w:t xml:space="preserve">Each of the 100 debates happening nationwide will include important questions that focus on climate change, wilderness conservation, water, pollution (see attached for a </w:t>
      </w:r>
      <w:r w:rsidR="003E2891">
        <w:rPr>
          <w:rFonts w:asciiTheme="minorHAnsi" w:hAnsiTheme="minorHAnsi"/>
          <w:sz w:val="24"/>
        </w:rPr>
        <w:t>sample</w:t>
      </w:r>
      <w:r w:rsidRPr="00305E10">
        <w:rPr>
          <w:rFonts w:asciiTheme="minorHAnsi" w:hAnsiTheme="minorHAnsi"/>
          <w:sz w:val="24"/>
        </w:rPr>
        <w:t xml:space="preserve"> of the questions). Local media will be invited to virtually cover this event. </w:t>
      </w:r>
      <w:r w:rsidRPr="00305E10">
        <w:rPr>
          <w:rFonts w:asciiTheme="minorHAnsi" w:hAnsiTheme="minorHAnsi"/>
          <w:b/>
          <w:sz w:val="24"/>
        </w:rPr>
        <w:t xml:space="preserve">The debate will be held on Zoom, </w:t>
      </w:r>
      <w:r w:rsidR="00A73292" w:rsidRPr="00305E10">
        <w:rPr>
          <w:rFonts w:asciiTheme="minorHAnsi" w:hAnsiTheme="minorHAnsi"/>
          <w:b/>
          <w:sz w:val="24"/>
        </w:rPr>
        <w:t>at</w:t>
      </w:r>
      <w:r w:rsidRPr="00305E10">
        <w:rPr>
          <w:rFonts w:asciiTheme="minorHAnsi" w:hAnsiTheme="minorHAnsi"/>
          <w:b/>
          <w:sz w:val="24"/>
        </w:rPr>
        <w:t xml:space="preserve"> </w:t>
      </w:r>
      <w:r w:rsidR="00A53015" w:rsidRPr="00A53015">
        <w:rPr>
          <w:rFonts w:asciiTheme="minorHAnsi" w:hAnsiTheme="minorHAnsi"/>
          <w:b/>
          <w:sz w:val="24"/>
          <w:highlight w:val="yellow"/>
        </w:rPr>
        <w:t>TIME</w:t>
      </w:r>
      <w:r w:rsidRPr="00305E10">
        <w:rPr>
          <w:rFonts w:asciiTheme="minorHAnsi" w:hAnsiTheme="minorHAnsi"/>
          <w:b/>
          <w:sz w:val="24"/>
        </w:rPr>
        <w:t xml:space="preserve"> on September 8, 2021.</w:t>
      </w:r>
      <w:r w:rsidRPr="00305E10">
        <w:rPr>
          <w:rFonts w:asciiTheme="minorHAnsi" w:hAnsiTheme="minorHAnsi"/>
          <w:sz w:val="24"/>
        </w:rPr>
        <w:t xml:space="preserve"> Further details regarding the moderator, the virtual platform instructions and the format of the debate will be provided in the near future. </w:t>
      </w:r>
    </w:p>
    <w:p w14:paraId="33C68C15" w14:textId="77777777" w:rsidR="006844C6" w:rsidRPr="00305E10" w:rsidRDefault="00197DF5">
      <w:pPr>
        <w:rPr>
          <w:rFonts w:asciiTheme="minorHAnsi" w:hAnsiTheme="minorHAnsi"/>
          <w:i/>
          <w:sz w:val="24"/>
        </w:rPr>
      </w:pPr>
      <w:r w:rsidRPr="00305E10">
        <w:rPr>
          <w:rFonts w:asciiTheme="minorHAnsi" w:hAnsiTheme="minorHAnsi"/>
          <w:i/>
          <w:sz w:val="24"/>
        </w:rPr>
        <w:t xml:space="preserve"> </w:t>
      </w:r>
    </w:p>
    <w:p w14:paraId="62F8BDCB" w14:textId="77777777" w:rsidR="006844C6" w:rsidRPr="00305E10" w:rsidRDefault="00197DF5">
      <w:pPr>
        <w:rPr>
          <w:rFonts w:asciiTheme="minorHAnsi" w:hAnsiTheme="minorHAnsi"/>
          <w:sz w:val="24"/>
        </w:rPr>
      </w:pPr>
      <w:r w:rsidRPr="00305E10">
        <w:rPr>
          <w:rFonts w:asciiTheme="minorHAnsi" w:hAnsiTheme="minorHAnsi"/>
          <w:sz w:val="24"/>
        </w:rPr>
        <w:t xml:space="preserve">We look forward to your response and would be pleased to discuss the 100 debates project and our specific debate in greater detail should you/your campaign find that useful. </w:t>
      </w:r>
    </w:p>
    <w:p w14:paraId="7B960F7A" w14:textId="77777777" w:rsidR="006844C6" w:rsidRPr="00305E10" w:rsidRDefault="006844C6">
      <w:pPr>
        <w:rPr>
          <w:rFonts w:asciiTheme="minorHAnsi" w:hAnsiTheme="minorHAnsi"/>
          <w:sz w:val="24"/>
        </w:rPr>
      </w:pPr>
    </w:p>
    <w:p w14:paraId="46DCA964" w14:textId="77777777" w:rsidR="006844C6" w:rsidRPr="00305E10" w:rsidRDefault="00197DF5">
      <w:pPr>
        <w:rPr>
          <w:rFonts w:asciiTheme="minorHAnsi" w:hAnsiTheme="minorHAnsi"/>
          <w:sz w:val="24"/>
        </w:rPr>
      </w:pPr>
      <w:r w:rsidRPr="00305E10">
        <w:rPr>
          <w:rFonts w:asciiTheme="minorHAnsi" w:hAnsiTheme="minorHAnsi"/>
          <w:sz w:val="24"/>
        </w:rPr>
        <w:t xml:space="preserve">Best regards, </w:t>
      </w:r>
    </w:p>
    <w:p w14:paraId="1A5B34BA" w14:textId="13B13DF3" w:rsidR="006844C6" w:rsidRPr="00A53015" w:rsidRDefault="00A53015">
      <w:pPr>
        <w:rPr>
          <w:rFonts w:asciiTheme="minorHAnsi" w:hAnsiTheme="minorHAnsi"/>
          <w:sz w:val="24"/>
          <w:highlight w:val="yellow"/>
        </w:rPr>
      </w:pPr>
      <w:r w:rsidRPr="00A53015">
        <w:rPr>
          <w:rFonts w:asciiTheme="minorHAnsi" w:hAnsiTheme="minorHAnsi"/>
          <w:noProof/>
          <w:sz w:val="24"/>
          <w:highlight w:val="yellow"/>
        </w:rPr>
        <w:t>Signature</w:t>
      </w:r>
    </w:p>
    <w:p w14:paraId="22759012" w14:textId="768A3759" w:rsidR="00305E10" w:rsidRPr="00305E10" w:rsidRDefault="00A53015">
      <w:pPr>
        <w:rPr>
          <w:rFonts w:asciiTheme="minorHAnsi" w:hAnsiTheme="minorHAnsi"/>
          <w:sz w:val="24"/>
        </w:rPr>
      </w:pPr>
      <w:r>
        <w:rPr>
          <w:rFonts w:asciiTheme="minorHAnsi" w:hAnsiTheme="minorHAnsi"/>
          <w:sz w:val="24"/>
          <w:highlight w:val="yellow"/>
        </w:rPr>
        <w:t>Name/hosting organizations</w:t>
      </w:r>
    </w:p>
    <w:p w14:paraId="1324D5DD" w14:textId="2F7A57C1" w:rsidR="00305E10" w:rsidRPr="00305E10" w:rsidRDefault="00305E10">
      <w:pPr>
        <w:rPr>
          <w:rFonts w:asciiTheme="minorHAnsi" w:hAnsiTheme="minorHAnsi"/>
          <w:sz w:val="24"/>
        </w:rPr>
      </w:pPr>
      <w:bookmarkStart w:id="0" w:name="_GoBack"/>
      <w:bookmarkEnd w:id="0"/>
    </w:p>
    <w:sectPr w:rsidR="00305E10" w:rsidRPr="00305E10">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8FC1" w14:textId="77777777" w:rsidR="008A3A56" w:rsidRDefault="00197DF5">
      <w:pPr>
        <w:spacing w:line="240" w:lineRule="auto"/>
      </w:pPr>
      <w:r>
        <w:separator/>
      </w:r>
    </w:p>
  </w:endnote>
  <w:endnote w:type="continuationSeparator" w:id="0">
    <w:p w14:paraId="7483EB74" w14:textId="77777777" w:rsidR="008A3A56" w:rsidRDefault="00197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1E42" w14:textId="77777777" w:rsidR="008A3A56" w:rsidRDefault="00197DF5">
      <w:pPr>
        <w:spacing w:line="240" w:lineRule="auto"/>
      </w:pPr>
      <w:r>
        <w:separator/>
      </w:r>
    </w:p>
  </w:footnote>
  <w:footnote w:type="continuationSeparator" w:id="0">
    <w:p w14:paraId="25A8736E" w14:textId="77777777" w:rsidR="008A3A56" w:rsidRDefault="00197D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6B64" w14:textId="77777777" w:rsidR="006844C6" w:rsidRDefault="006844C6">
    <w:pPr>
      <w:jc w:val="right"/>
      <w:rPr>
        <w:rFonts w:ascii="Cambria" w:eastAsia="Cambria" w:hAnsi="Cambria" w:cs="Cambria"/>
        <w:sz w:val="24"/>
        <w:szCs w:val="24"/>
      </w:rPr>
    </w:pPr>
  </w:p>
  <w:tbl>
    <w:tblPr>
      <w:tblStyle w:val="a"/>
      <w:tblW w:w="9360" w:type="dxa"/>
      <w:jc w:val="right"/>
      <w:tblLayout w:type="fixed"/>
      <w:tblLook w:val="0600" w:firstRow="0" w:lastRow="0" w:firstColumn="0" w:lastColumn="0" w:noHBand="1" w:noVBand="1"/>
    </w:tblPr>
    <w:tblGrid>
      <w:gridCol w:w="4680"/>
      <w:gridCol w:w="4680"/>
    </w:tblGrid>
    <w:tr w:rsidR="006844C6" w14:paraId="27226DA9" w14:textId="77777777">
      <w:trPr>
        <w:trHeight w:val="1200"/>
        <w:jc w:val="right"/>
      </w:trPr>
      <w:tc>
        <w:tcPr>
          <w:tcW w:w="4680" w:type="dxa"/>
          <w:shd w:val="clear" w:color="auto" w:fill="auto"/>
          <w:tcMar>
            <w:top w:w="100" w:type="dxa"/>
            <w:left w:w="100" w:type="dxa"/>
            <w:bottom w:w="100" w:type="dxa"/>
            <w:right w:w="100" w:type="dxa"/>
          </w:tcMar>
        </w:tcPr>
        <w:p w14:paraId="772CA98D" w14:textId="77777777" w:rsidR="006844C6" w:rsidRDefault="00197DF5">
          <w:pPr>
            <w:rPr>
              <w:rFonts w:ascii="Cambria" w:eastAsia="Cambria" w:hAnsi="Cambria" w:cs="Cambria"/>
              <w:sz w:val="24"/>
              <w:szCs w:val="24"/>
            </w:rPr>
          </w:pPr>
          <w:r>
            <w:t xml:space="preserve">Logo of </w:t>
          </w:r>
          <w:proofErr w:type="spellStart"/>
          <w:r>
            <w:t>organiser</w:t>
          </w:r>
          <w:proofErr w:type="spellEnd"/>
          <w:r>
            <w:t>(s)</w:t>
          </w:r>
          <w:r>
            <w:tab/>
          </w:r>
        </w:p>
      </w:tc>
      <w:tc>
        <w:tcPr>
          <w:tcW w:w="4680" w:type="dxa"/>
          <w:shd w:val="clear" w:color="auto" w:fill="auto"/>
          <w:tcMar>
            <w:top w:w="100" w:type="dxa"/>
            <w:left w:w="100" w:type="dxa"/>
            <w:bottom w:w="100" w:type="dxa"/>
            <w:right w:w="100" w:type="dxa"/>
          </w:tcMar>
        </w:tcPr>
        <w:p w14:paraId="07717858" w14:textId="77777777" w:rsidR="006844C6" w:rsidRDefault="006844C6">
          <w:pPr>
            <w:jc w:val="right"/>
            <w:rPr>
              <w:rFonts w:ascii="Cambria" w:eastAsia="Cambria" w:hAnsi="Cambria" w:cs="Cambria"/>
              <w:sz w:val="24"/>
              <w:szCs w:val="24"/>
            </w:rPr>
          </w:pPr>
        </w:p>
      </w:tc>
    </w:tr>
  </w:tbl>
  <w:p w14:paraId="6ED5ADE1" w14:textId="77777777" w:rsidR="006844C6" w:rsidRDefault="006844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0F98" w14:textId="2D3556B5" w:rsidR="006844C6" w:rsidRDefault="00A73292" w:rsidP="0010778B">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ight="220" w:hanging="360"/>
      <w:jc w:val="both"/>
      <w:rPr>
        <w:rFonts w:ascii="Roboto" w:eastAsia="Roboto" w:hAnsi="Roboto" w:cs="Roboto"/>
        <w:color w:val="2A7562"/>
        <w:sz w:val="28"/>
        <w:szCs w:val="28"/>
        <w:highlight w:val="white"/>
      </w:rPr>
    </w:pPr>
    <w:r>
      <w:rPr>
        <w:noProof/>
        <w:color w:val="2A7562"/>
        <w:sz w:val="21"/>
        <w:szCs w:val="21"/>
        <w:highlight w:val="white"/>
      </w:rPr>
      <w:drawing>
        <wp:anchor distT="0" distB="0" distL="114300" distR="114300" simplePos="0" relativeHeight="251658240" behindDoc="0" locked="0" layoutInCell="1" allowOverlap="1" wp14:anchorId="3DC01405" wp14:editId="0CCCD664">
          <wp:simplePos x="0" y="0"/>
          <wp:positionH relativeFrom="margin">
            <wp:posOffset>66675</wp:posOffset>
          </wp:positionH>
          <wp:positionV relativeFrom="paragraph">
            <wp:posOffset>57150</wp:posOffset>
          </wp:positionV>
          <wp:extent cx="1889760" cy="683895"/>
          <wp:effectExtent l="0" t="0" r="0" b="190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89760" cy="683895"/>
                  </a:xfrm>
                  <a:prstGeom prst="rect">
                    <a:avLst/>
                  </a:prstGeom>
                  <a:ln/>
                </pic:spPr>
              </pic:pic>
            </a:graphicData>
          </a:graphic>
          <wp14:sizeRelH relativeFrom="margin">
            <wp14:pctWidth>0</wp14:pctWidth>
          </wp14:sizeRelH>
          <wp14:sizeRelV relativeFrom="margin">
            <wp14:pctHeight>0</wp14:pctHeight>
          </wp14:sizeRelV>
        </wp:anchor>
      </w:drawing>
    </w:r>
    <w:r>
      <w:rPr>
        <w:rFonts w:ascii="Roboto" w:eastAsia="Roboto" w:hAnsi="Roboto" w:cs="Roboto"/>
        <w:noProof/>
        <w:color w:val="2A7562"/>
        <w:sz w:val="28"/>
        <w:szCs w:val="28"/>
        <w:highlight w:val="white"/>
      </w:rPr>
      <w:drawing>
        <wp:anchor distT="0" distB="0" distL="114300" distR="114300" simplePos="0" relativeHeight="251659264" behindDoc="0" locked="0" layoutInCell="1" allowOverlap="1" wp14:anchorId="29497440" wp14:editId="01FD7E64">
          <wp:simplePos x="0" y="0"/>
          <wp:positionH relativeFrom="column">
            <wp:posOffset>2019300</wp:posOffset>
          </wp:positionH>
          <wp:positionV relativeFrom="paragraph">
            <wp:posOffset>9525</wp:posOffset>
          </wp:positionV>
          <wp:extent cx="1590675" cy="687070"/>
          <wp:effectExtent l="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extLst>
                      <a:ext uri="{28A0092B-C50C-407E-A947-70E740481C1C}">
                        <a14:useLocalDpi xmlns:a14="http://schemas.microsoft.com/office/drawing/2010/main" val="0"/>
                      </a:ext>
                    </a:extLst>
                  </a:blip>
                  <a:srcRect t="29166" b="27915"/>
                  <a:stretch>
                    <a:fillRect/>
                  </a:stretch>
                </pic:blipFill>
                <pic:spPr>
                  <a:xfrm>
                    <a:off x="0" y="0"/>
                    <a:ext cx="1590675" cy="687070"/>
                  </a:xfrm>
                  <a:prstGeom prst="rect">
                    <a:avLst/>
                  </a:prstGeom>
                  <a:ln/>
                </pic:spPr>
              </pic:pic>
            </a:graphicData>
          </a:graphic>
          <wp14:sizeRelH relativeFrom="margin">
            <wp14:pctWidth>0</wp14:pctWidth>
          </wp14:sizeRelH>
          <wp14:sizeRelV relativeFrom="margin">
            <wp14:pctHeight>0</wp14:pctHeight>
          </wp14:sizeRelV>
        </wp:anchor>
      </w:drawing>
    </w:r>
    <w:r w:rsidR="00197DF5">
      <w:rPr>
        <w:rFonts w:ascii="Roboto" w:eastAsia="Roboto" w:hAnsi="Roboto" w:cs="Roboto"/>
        <w:color w:val="2A7562"/>
        <w:sz w:val="28"/>
        <w:szCs w:val="28"/>
        <w:highlight w:val="white"/>
      </w:rPr>
      <w:t xml:space="preserve">                                      </w:t>
    </w:r>
  </w:p>
  <w:p w14:paraId="06CE08BF" w14:textId="77777777" w:rsidR="00A73292" w:rsidRDefault="00A73292" w:rsidP="0010778B">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ight="220" w:hanging="360"/>
      <w:jc w:val="both"/>
      <w:rPr>
        <w:b/>
        <w:color w:val="FF0000"/>
      </w:rPr>
    </w:pPr>
  </w:p>
  <w:p w14:paraId="293248A7" w14:textId="77777777" w:rsidR="00A73292" w:rsidRDefault="00A73292" w:rsidP="0010778B">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ight="220" w:hanging="360"/>
      <w:jc w:val="both"/>
      <w:rPr>
        <w:b/>
        <w:color w:val="FF0000"/>
      </w:rPr>
    </w:pPr>
  </w:p>
  <w:p w14:paraId="0919EA2A" w14:textId="77777777" w:rsidR="00A73292" w:rsidRPr="0010778B" w:rsidRDefault="00A73292" w:rsidP="0010778B">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ight="220" w:hanging="360"/>
      <w:jc w:val="both"/>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C6"/>
    <w:rsid w:val="00050778"/>
    <w:rsid w:val="000C1079"/>
    <w:rsid w:val="0010778B"/>
    <w:rsid w:val="00173ED0"/>
    <w:rsid w:val="00197DF5"/>
    <w:rsid w:val="00305E10"/>
    <w:rsid w:val="00340764"/>
    <w:rsid w:val="003E2891"/>
    <w:rsid w:val="005A1F38"/>
    <w:rsid w:val="006844C6"/>
    <w:rsid w:val="006E19EA"/>
    <w:rsid w:val="008A3A56"/>
    <w:rsid w:val="00A53015"/>
    <w:rsid w:val="00A73292"/>
    <w:rsid w:val="00B97D3D"/>
    <w:rsid w:val="00EA7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D5724"/>
  <w15:docId w15:val="{4C5D30D6-C37D-4670-8E2F-4B291F24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778B"/>
    <w:pPr>
      <w:tabs>
        <w:tab w:val="center" w:pos="4680"/>
        <w:tab w:val="right" w:pos="9360"/>
      </w:tabs>
      <w:spacing w:line="240" w:lineRule="auto"/>
    </w:pPr>
  </w:style>
  <w:style w:type="character" w:customStyle="1" w:styleId="HeaderChar">
    <w:name w:val="Header Char"/>
    <w:basedOn w:val="DefaultParagraphFont"/>
    <w:link w:val="Header"/>
    <w:uiPriority w:val="99"/>
    <w:rsid w:val="0010778B"/>
  </w:style>
  <w:style w:type="paragraph" w:styleId="Footer">
    <w:name w:val="footer"/>
    <w:basedOn w:val="Normal"/>
    <w:link w:val="FooterChar"/>
    <w:uiPriority w:val="99"/>
    <w:unhideWhenUsed/>
    <w:rsid w:val="0010778B"/>
    <w:pPr>
      <w:tabs>
        <w:tab w:val="center" w:pos="4680"/>
        <w:tab w:val="right" w:pos="9360"/>
      </w:tabs>
      <w:spacing w:line="240" w:lineRule="auto"/>
    </w:pPr>
  </w:style>
  <w:style w:type="character" w:customStyle="1" w:styleId="FooterChar">
    <w:name w:val="Footer Char"/>
    <w:basedOn w:val="DefaultParagraphFont"/>
    <w:link w:val="Footer"/>
    <w:uiPriority w:val="99"/>
    <w:rsid w:val="0010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Klein</dc:creator>
  <cp:lastModifiedBy>Laura Klein</cp:lastModifiedBy>
  <cp:revision>2</cp:revision>
  <cp:lastPrinted>2021-08-19T20:12:00Z</cp:lastPrinted>
  <dcterms:created xsi:type="dcterms:W3CDTF">2021-08-24T21:19:00Z</dcterms:created>
  <dcterms:modified xsi:type="dcterms:W3CDTF">2021-08-24T21:19:00Z</dcterms:modified>
</cp:coreProperties>
</file>