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B99A" w14:textId="1B065C8A" w:rsidR="002C10CB" w:rsidRPr="00477728" w:rsidRDefault="002C10CB" w:rsidP="0010332B">
      <w:pPr>
        <w:jc w:val="center"/>
        <w:rPr>
          <w:sz w:val="36"/>
          <w:szCs w:val="36"/>
        </w:rPr>
      </w:pPr>
      <w:r w:rsidRPr="00477728">
        <w:rPr>
          <w:sz w:val="36"/>
          <w:szCs w:val="36"/>
        </w:rPr>
        <w:t>Rumoured Changes Under Consideration for the Provincial Growth Plan</w:t>
      </w:r>
    </w:p>
    <w:p w14:paraId="5E18CD28" w14:textId="78CF91B4" w:rsidR="002C10CB" w:rsidRDefault="002C10CB"/>
    <w:p w14:paraId="4E15991B" w14:textId="77777777" w:rsidR="00022790" w:rsidRDefault="00022790"/>
    <w:p w14:paraId="1FF1A5F3" w14:textId="77777777" w:rsidR="00477728" w:rsidRDefault="002C10CB">
      <w:r w:rsidRPr="00477728">
        <w:rPr>
          <w:b/>
          <w:bCs/>
        </w:rPr>
        <w:t xml:space="preserve">1) New </w:t>
      </w:r>
      <w:r w:rsidR="00F7180E" w:rsidRPr="00477728">
        <w:rPr>
          <w:b/>
          <w:bCs/>
        </w:rPr>
        <w:t xml:space="preserve">planning horizons with new </w:t>
      </w:r>
      <w:r w:rsidRPr="00477728">
        <w:rPr>
          <w:b/>
          <w:bCs/>
        </w:rPr>
        <w:t>population and employment forecasts</w:t>
      </w:r>
      <w:r>
        <w:t xml:space="preserve"> – potentially reconciling some of the significant differences between the Growth Plan forecasts and the Ministry of Finance forecasts which have been increasingly divergent.</w:t>
      </w:r>
      <w:r w:rsidR="00F7180E">
        <w:t xml:space="preserve">  The planning horizon </w:t>
      </w:r>
      <w:r w:rsidR="00477728">
        <w:t>could</w:t>
      </w:r>
      <w:r w:rsidR="00F7180E">
        <w:t xml:space="preserve"> be bumped out to 2051 or perhaps even 2061.  </w:t>
      </w:r>
    </w:p>
    <w:p w14:paraId="60EB64F8" w14:textId="77777777" w:rsidR="00477728" w:rsidRDefault="00477728"/>
    <w:p w14:paraId="64D7AD03" w14:textId="147829E1" w:rsidR="002C10CB" w:rsidRDefault="00F7180E">
      <w:r>
        <w:t xml:space="preserve">Given the current pandemic and economic collapse forecasting anything even a couple of months into the future is challenging let alone trying to figure out what the population, growth, and land needs will be decades from now. </w:t>
      </w:r>
    </w:p>
    <w:p w14:paraId="067FE408" w14:textId="418D5BD4" w:rsidR="002C10CB" w:rsidRDefault="002C10CB"/>
    <w:p w14:paraId="6708B6C5" w14:textId="77777777" w:rsidR="00477728" w:rsidRDefault="00477728"/>
    <w:p w14:paraId="0CE737F2" w14:textId="3FEC580A" w:rsidR="002C10CB" w:rsidRDefault="002C10CB" w:rsidP="002C10CB">
      <w:r w:rsidRPr="00477728">
        <w:rPr>
          <w:b/>
          <w:bCs/>
        </w:rPr>
        <w:t>2) Updated Land Needs Assessment</w:t>
      </w:r>
      <w:r>
        <w:t xml:space="preserve"> with a “Market-based” focus that draws more heavily on historical data rather than the current </w:t>
      </w:r>
      <w:r w:rsidR="0010332B">
        <w:t xml:space="preserve">“Target-based” </w:t>
      </w:r>
      <w:r>
        <w:t xml:space="preserve">models </w:t>
      </w:r>
      <w:r w:rsidR="00477728">
        <w:t xml:space="preserve">that </w:t>
      </w:r>
      <w:r>
        <w:t>utiliz</w:t>
      </w:r>
      <w:r w:rsidR="00477728">
        <w:t>e</w:t>
      </w:r>
      <w:r>
        <w:t xml:space="preserve"> a broad array of data.  This </w:t>
      </w:r>
      <w:r w:rsidR="0010332B">
        <w:t>M</w:t>
      </w:r>
      <w:r>
        <w:t>arket-</w:t>
      </w:r>
      <w:r w:rsidR="0010332B">
        <w:t>based</w:t>
      </w:r>
      <w:r>
        <w:t xml:space="preserve"> LNA </w:t>
      </w:r>
      <w:r w:rsidR="00F7180E">
        <w:t>has been shown to be</w:t>
      </w:r>
      <w:r>
        <w:t xml:space="preserve"> slow to respond to changing markets (particularly rapidly changing markets) and leads towards “more of the same” – particularly </w:t>
      </w:r>
      <w:r w:rsidR="00871462">
        <w:t xml:space="preserve">detached </w:t>
      </w:r>
      <w:proofErr w:type="gramStart"/>
      <w:r w:rsidR="00871462">
        <w:t>single family</w:t>
      </w:r>
      <w:proofErr w:type="gramEnd"/>
      <w:r w:rsidR="00871462">
        <w:t xml:space="preserve"> greenfield homes.</w:t>
      </w:r>
    </w:p>
    <w:p w14:paraId="020D2781" w14:textId="68FA5704" w:rsidR="00871462" w:rsidRDefault="00871462" w:rsidP="002C10CB"/>
    <w:p w14:paraId="66E9170F" w14:textId="77777777" w:rsidR="00477728" w:rsidRDefault="00477728" w:rsidP="002C10CB"/>
    <w:p w14:paraId="398189F8" w14:textId="77777777" w:rsidR="00477728" w:rsidRDefault="00871462" w:rsidP="002C10CB">
      <w:r w:rsidRPr="00477728">
        <w:rPr>
          <w:b/>
          <w:bCs/>
        </w:rPr>
        <w:t>3) The ability to exceed forecasts –</w:t>
      </w:r>
      <w:r>
        <w:t xml:space="preserve"> allowing density targets to be met now to allow large numbers of </w:t>
      </w:r>
      <w:proofErr w:type="gramStart"/>
      <w:r>
        <w:t>single family</w:t>
      </w:r>
      <w:proofErr w:type="gramEnd"/>
      <w:r>
        <w:t xml:space="preserve"> detached homes immediately with other types of units (town-homes/apartments) that won’t be constructed for decades providing little needed housing choice or diverse neighbourhoods.</w:t>
      </w:r>
      <w:r w:rsidR="001053B1">
        <w:t xml:space="preserve">  </w:t>
      </w:r>
    </w:p>
    <w:p w14:paraId="67BB9519" w14:textId="77777777" w:rsidR="00477728" w:rsidRDefault="00477728" w:rsidP="002C10CB"/>
    <w:p w14:paraId="20C3B106" w14:textId="4250B726" w:rsidR="00871462" w:rsidRDefault="001053B1" w:rsidP="002C10CB">
      <w:r>
        <w:t>With less efficient singles dominating land use urban sprawl will be far greater and vast amounts of farmland in the GTA will be consumed faster making infrastructure, servicing and efficient</w:t>
      </w:r>
      <w:r w:rsidR="00477728">
        <w:t>/affordable</w:t>
      </w:r>
      <w:r>
        <w:t xml:space="preserve"> public transit more difficult.</w:t>
      </w:r>
    </w:p>
    <w:p w14:paraId="7B5D3A94" w14:textId="2253D87E" w:rsidR="00871462" w:rsidRDefault="00871462" w:rsidP="002C10CB"/>
    <w:p w14:paraId="05A52FA5" w14:textId="77777777" w:rsidR="00477728" w:rsidRDefault="00477728" w:rsidP="002C10CB"/>
    <w:p w14:paraId="257DE0E9" w14:textId="29D3B975" w:rsidR="00871462" w:rsidRDefault="00871462" w:rsidP="002C10CB">
      <w:r w:rsidRPr="00477728">
        <w:rPr>
          <w:b/>
          <w:bCs/>
        </w:rPr>
        <w:t>4) Allowing urban boundary expansions to be done outside of Municipal Comprehensive Reviews (MCR’s)</w:t>
      </w:r>
      <w:r>
        <w:t xml:space="preserve"> – disrupting long-standing municipal</w:t>
      </w:r>
      <w:r w:rsidR="00477728">
        <w:t>/</w:t>
      </w:r>
      <w:r>
        <w:t>regional planning</w:t>
      </w:r>
      <w:r w:rsidR="00477728">
        <w:t xml:space="preserve"> and challenging for smaller municipalities with less available resources.</w:t>
      </w:r>
    </w:p>
    <w:p w14:paraId="3A7E76E6" w14:textId="77777777" w:rsidR="00477728" w:rsidRDefault="00477728" w:rsidP="002C10CB"/>
    <w:p w14:paraId="4769857D" w14:textId="3632F396" w:rsidR="00871462" w:rsidRDefault="00871462" w:rsidP="002C10CB"/>
    <w:p w14:paraId="5BB79FE7" w14:textId="3C8B86FC" w:rsidR="00871462" w:rsidRDefault="00871462" w:rsidP="002C10CB">
      <w:r w:rsidRPr="00477728">
        <w:rPr>
          <w:b/>
          <w:bCs/>
        </w:rPr>
        <w:t xml:space="preserve">5) </w:t>
      </w:r>
      <w:r w:rsidR="0010332B" w:rsidRPr="00477728">
        <w:rPr>
          <w:b/>
          <w:bCs/>
        </w:rPr>
        <w:t>Changes to the Growth Plan as required to implement the above.</w:t>
      </w:r>
      <w:r w:rsidR="001053B1">
        <w:t xml:space="preserve">  Public consultation and feedback </w:t>
      </w:r>
      <w:r w:rsidR="00477728">
        <w:t>procedures are</w:t>
      </w:r>
      <w:r w:rsidR="001053B1">
        <w:t xml:space="preserve"> uncertain during a pandemic (and perhaps not </w:t>
      </w:r>
      <w:r w:rsidR="00477728">
        <w:t>may even to happen</w:t>
      </w:r>
      <w:r w:rsidR="001053B1">
        <w:t xml:space="preserve"> </w:t>
      </w:r>
      <w:r w:rsidR="00477728">
        <w:t>due to</w:t>
      </w:r>
      <w:r w:rsidR="001053B1">
        <w:t xml:space="preserve"> recent COVID-19 changes to the EBR</w:t>
      </w:r>
      <w:r w:rsidR="00477728">
        <w:t xml:space="preserve"> giving the government powers to bypass consultation</w:t>
      </w:r>
      <w:r w:rsidR="001053B1">
        <w:t>).</w:t>
      </w:r>
    </w:p>
    <w:p w14:paraId="4FC64D09" w14:textId="058623CC" w:rsidR="00567185" w:rsidRDefault="00567185" w:rsidP="002C10CB"/>
    <w:p w14:paraId="0617EE34" w14:textId="1D3AD2E9" w:rsidR="00567185" w:rsidRDefault="00567185" w:rsidP="002C10CB"/>
    <w:p w14:paraId="4E234B2F" w14:textId="166330B9" w:rsidR="00022790" w:rsidRDefault="00022790" w:rsidP="002C10CB">
      <w:r>
        <w:lastRenderedPageBreak/>
        <w:t xml:space="preserve">There seems to be no reason why these Growth Plan changes are being proposed </w:t>
      </w:r>
      <w:r w:rsidR="00C2138E">
        <w:t xml:space="preserve">by the provincial government </w:t>
      </w:r>
      <w:r>
        <w:t xml:space="preserve">in the middle of a pandemic.  </w:t>
      </w:r>
    </w:p>
    <w:p w14:paraId="44B51E64" w14:textId="77777777" w:rsidR="00022790" w:rsidRDefault="00022790" w:rsidP="002C10CB"/>
    <w:p w14:paraId="0DBF74BB" w14:textId="339C0301" w:rsidR="00022790" w:rsidRDefault="00567185" w:rsidP="002C10CB">
      <w:r>
        <w:t>Altogether these potential changes could</w:t>
      </w:r>
      <w:r w:rsidR="00022790">
        <w:t>:</w:t>
      </w:r>
    </w:p>
    <w:p w14:paraId="032C0A65" w14:textId="77777777" w:rsidR="00022790" w:rsidRDefault="00022790" w:rsidP="002C10CB"/>
    <w:p w14:paraId="233DD08A" w14:textId="4B976DAD" w:rsidR="00022790" w:rsidRDefault="00022790" w:rsidP="00022790">
      <w:pPr>
        <w:ind w:firstLine="720"/>
      </w:pPr>
      <w:r>
        <w:t xml:space="preserve">- </w:t>
      </w:r>
      <w:r w:rsidR="00567185">
        <w:t>open up vast amounts of farmland to low-density single family detached urban sprawl,</w:t>
      </w:r>
    </w:p>
    <w:p w14:paraId="0B576D68" w14:textId="77777777" w:rsidR="00022790" w:rsidRDefault="00022790" w:rsidP="00022790">
      <w:pPr>
        <w:ind w:firstLine="720"/>
      </w:pPr>
    </w:p>
    <w:p w14:paraId="5D995568" w14:textId="340CD3F2" w:rsidR="00022790" w:rsidRDefault="00022790" w:rsidP="00022790">
      <w:pPr>
        <w:ind w:left="990" w:hanging="270"/>
      </w:pPr>
      <w:r>
        <w:t>-</w:t>
      </w:r>
      <w:r w:rsidR="00567185">
        <w:t xml:space="preserve"> make it challenging to still have meaningful intensification targets (already much reduced last year), </w:t>
      </w:r>
    </w:p>
    <w:p w14:paraId="6B2BC859" w14:textId="77777777" w:rsidR="00022790" w:rsidRDefault="00022790" w:rsidP="00022790">
      <w:pPr>
        <w:ind w:left="990" w:hanging="270"/>
      </w:pPr>
    </w:p>
    <w:p w14:paraId="793B215F" w14:textId="3F2B22C4" w:rsidR="00022790" w:rsidRDefault="00022790" w:rsidP="00022790">
      <w:pPr>
        <w:ind w:left="990" w:hanging="270"/>
      </w:pPr>
      <w:r>
        <w:t xml:space="preserve">- </w:t>
      </w:r>
      <w:r w:rsidR="00567185">
        <w:t xml:space="preserve">make it difficult to build diverse and </w:t>
      </w:r>
      <w:r w:rsidR="00C2138E">
        <w:t>mixed-use</w:t>
      </w:r>
      <w:r w:rsidR="00567185">
        <w:t xml:space="preserve"> communities</w:t>
      </w:r>
      <w:r w:rsidR="00C2138E">
        <w:t xml:space="preserve"> providing</w:t>
      </w:r>
      <w:bookmarkStart w:id="0" w:name="_GoBack"/>
      <w:bookmarkEnd w:id="0"/>
      <w:r w:rsidR="00C2138E">
        <w:t xml:space="preserve"> housing choice</w:t>
      </w:r>
      <w:r w:rsidR="00567185">
        <w:t xml:space="preserve"> in reasonable time-frames, </w:t>
      </w:r>
    </w:p>
    <w:p w14:paraId="09A76050" w14:textId="77777777" w:rsidR="00022790" w:rsidRDefault="00022790" w:rsidP="00022790">
      <w:pPr>
        <w:ind w:left="990" w:hanging="270"/>
      </w:pPr>
    </w:p>
    <w:p w14:paraId="2457B884" w14:textId="7526A4D7" w:rsidR="00022790" w:rsidRDefault="00022790" w:rsidP="00022790">
      <w:pPr>
        <w:ind w:left="990" w:hanging="270"/>
      </w:pPr>
      <w:r>
        <w:t xml:space="preserve">- </w:t>
      </w:r>
      <w:r w:rsidR="003E1A71">
        <w:t xml:space="preserve">have significant negative impacts on development charges, servicing/infrastructure requirements, and affordable public transit, and </w:t>
      </w:r>
    </w:p>
    <w:p w14:paraId="668ECCC1" w14:textId="77777777" w:rsidR="00022790" w:rsidRDefault="00022790" w:rsidP="00022790">
      <w:pPr>
        <w:ind w:left="990" w:hanging="270"/>
      </w:pPr>
    </w:p>
    <w:p w14:paraId="74B9FE72" w14:textId="070B3262" w:rsidR="00567185" w:rsidRDefault="00022790" w:rsidP="00022790">
      <w:pPr>
        <w:ind w:left="990" w:hanging="270"/>
      </w:pPr>
      <w:r>
        <w:t xml:space="preserve">- </w:t>
      </w:r>
      <w:r w:rsidR="003E1A71">
        <w:t xml:space="preserve">likely won’t provide the efficient, high quality, </w:t>
      </w:r>
      <w:r w:rsidR="00C2138E">
        <w:t>Smart Growth</w:t>
      </w:r>
      <w:r w:rsidR="003E1A71">
        <w:t xml:space="preserve"> communities Canadians are demanding.</w:t>
      </w:r>
    </w:p>
    <w:sectPr w:rsidR="00567185" w:rsidSect="006D5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CB"/>
    <w:rsid w:val="00022790"/>
    <w:rsid w:val="0010332B"/>
    <w:rsid w:val="001053B1"/>
    <w:rsid w:val="002C10CB"/>
    <w:rsid w:val="003E1A71"/>
    <w:rsid w:val="00477728"/>
    <w:rsid w:val="00567185"/>
    <w:rsid w:val="006D5359"/>
    <w:rsid w:val="00871462"/>
    <w:rsid w:val="00C2138E"/>
    <w:rsid w:val="00F7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68D14"/>
  <w15:chartTrackingRefBased/>
  <w15:docId w15:val="{DFD9F177-F488-C040-A916-A1054D58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Thomason</dc:creator>
  <cp:keywords/>
  <dc:description/>
  <cp:lastModifiedBy>Kevin Thomason</cp:lastModifiedBy>
  <cp:revision>3</cp:revision>
  <dcterms:created xsi:type="dcterms:W3CDTF">2020-04-27T19:34:00Z</dcterms:created>
  <dcterms:modified xsi:type="dcterms:W3CDTF">2020-04-27T20:20:00Z</dcterms:modified>
</cp:coreProperties>
</file>