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150" w:rsidRDefault="006E5150"/>
    <w:p w:rsidR="006E5150" w:rsidRDefault="006E5150"/>
    <w:p w:rsidR="006E5150" w:rsidRDefault="006E5150"/>
    <w:p w:rsidR="006E5150" w:rsidRDefault="006E5150"/>
    <w:p w:rsidR="006E5150" w:rsidRDefault="006E5150"/>
    <w:p w:rsidR="006E5150" w:rsidRDefault="006E5150"/>
    <w:p w:rsidR="006E5150" w:rsidRDefault="006E5150"/>
    <w:p w:rsidR="006E5150" w:rsidRDefault="006E5150" w:rsidP="006E5150">
      <w:pPr>
        <w:pStyle w:val="NormalWeb"/>
      </w:pPr>
      <w:r>
        <w:rPr>
          <w:rStyle w:val="Strong"/>
        </w:rPr>
        <w:t>Motion: Responsible Growth and Opposition to Elements of Bill 5</w:t>
      </w:r>
    </w:p>
    <w:p w:rsidR="006E5150" w:rsidRDefault="006E5150" w:rsidP="006E5150">
      <w:pPr>
        <w:pStyle w:val="NormalWeb"/>
      </w:pPr>
      <w:r>
        <w:rPr>
          <w:rStyle w:val="Strong"/>
        </w:rPr>
        <w:t>Whereas</w:t>
      </w:r>
      <w:r>
        <w:t xml:space="preserve"> the Government of Ontario has introduced </w:t>
      </w:r>
      <w:r>
        <w:rPr>
          <w:rStyle w:val="Emphasis"/>
        </w:rPr>
        <w:t>Bill 5: Protecting Ontario by Unleashing Our Economy Act, 2025</w:t>
      </w:r>
      <w:r>
        <w:t xml:space="preserve">, which proposes substantial changes to environmental planning policies, including replacing the </w:t>
      </w:r>
      <w:r>
        <w:rPr>
          <w:rStyle w:val="Strong"/>
        </w:rPr>
        <w:t>Endangered Species Act</w:t>
      </w:r>
      <w:r>
        <w:t xml:space="preserve"> with a new framework that reduces protections for at-risk species, and enabling the creation of </w:t>
      </w:r>
      <w:r>
        <w:rPr>
          <w:rStyle w:val="Strong"/>
        </w:rPr>
        <w:t>Special Economic Zones</w:t>
      </w:r>
      <w:r>
        <w:t xml:space="preserve"> that may override local planning authority and environmental oversight;</w:t>
      </w:r>
    </w:p>
    <w:p w:rsidR="006E5150" w:rsidRDefault="006E5150" w:rsidP="006E5150">
      <w:pPr>
        <w:pStyle w:val="NormalWeb"/>
      </w:pPr>
      <w:r>
        <w:rPr>
          <w:rStyle w:val="Strong"/>
        </w:rPr>
        <w:t>And whereas</w:t>
      </w:r>
      <w:r>
        <w:t xml:space="preserve"> the Town of Orangeville supports increasing housing supply and economic growth, but believes this must be done in a way that upholds environmental responsibility and maintains the integrity of local planning processes;</w:t>
      </w:r>
    </w:p>
    <w:p w:rsidR="006E5150" w:rsidRDefault="006E5150" w:rsidP="006E5150">
      <w:pPr>
        <w:pStyle w:val="NormalWeb"/>
      </w:pPr>
      <w:r>
        <w:rPr>
          <w:rStyle w:val="Strong"/>
        </w:rPr>
        <w:t>And whereas</w:t>
      </w:r>
      <w:r>
        <w:t xml:space="preserve"> Bill 5, as proposed, risks weakening safeguards for natural heritage systems, threatening biodiversity, and diminishing the authority of municipalities to manage growth in accordance with local needs and official plans;</w:t>
      </w:r>
    </w:p>
    <w:p w:rsidR="006E5150" w:rsidRDefault="006E5150" w:rsidP="006E5150">
      <w:pPr>
        <w:pStyle w:val="NormalWeb"/>
      </w:pPr>
      <w:proofErr w:type="gramStart"/>
      <w:r>
        <w:rPr>
          <w:rStyle w:val="Strong"/>
        </w:rPr>
        <w:t>Therefore</w:t>
      </w:r>
      <w:proofErr w:type="gramEnd"/>
      <w:r>
        <w:rPr>
          <w:rStyle w:val="Strong"/>
        </w:rPr>
        <w:t xml:space="preserve"> be it resolved</w:t>
      </w:r>
      <w:r>
        <w:t xml:space="preserve"> that Council for the Town of Orangeville:</w:t>
      </w:r>
    </w:p>
    <w:p w:rsidR="006E5150" w:rsidRDefault="006E5150" w:rsidP="006E5150">
      <w:pPr>
        <w:pStyle w:val="NormalWeb"/>
        <w:numPr>
          <w:ilvl w:val="0"/>
          <w:numId w:val="1"/>
        </w:numPr>
      </w:pPr>
      <w:r>
        <w:rPr>
          <w:rStyle w:val="Strong"/>
        </w:rPr>
        <w:t>Opposes</w:t>
      </w:r>
      <w:r>
        <w:t xml:space="preserve"> the provisions in Bill 5 that reduce environmental protections or override municipal planning authority;</w:t>
      </w:r>
    </w:p>
    <w:p w:rsidR="006E5150" w:rsidRDefault="006E5150" w:rsidP="006E5150">
      <w:pPr>
        <w:pStyle w:val="NormalWeb"/>
        <w:numPr>
          <w:ilvl w:val="0"/>
          <w:numId w:val="1"/>
        </w:numPr>
      </w:pPr>
      <w:r>
        <w:rPr>
          <w:rStyle w:val="Strong"/>
        </w:rPr>
        <w:t>Urges</w:t>
      </w:r>
      <w:r>
        <w:t xml:space="preserve"> the Province of Ontario to support housing and infrastructure development in ways that align with sound environmental planning and empower municipalities with appropriate planning tools;</w:t>
      </w:r>
    </w:p>
    <w:p w:rsidR="006E5150" w:rsidRDefault="006E5150" w:rsidP="006E5150">
      <w:pPr>
        <w:pStyle w:val="NormalWeb"/>
        <w:numPr>
          <w:ilvl w:val="0"/>
          <w:numId w:val="1"/>
        </w:numPr>
      </w:pPr>
      <w:r>
        <w:rPr>
          <w:rStyle w:val="Strong"/>
        </w:rPr>
        <w:t>Directs</w:t>
      </w:r>
      <w:r>
        <w:t xml:space="preserve"> that a copy of this resolution be sent to:</w:t>
      </w:r>
    </w:p>
    <w:p w:rsidR="006E5150" w:rsidRDefault="006E5150" w:rsidP="006E5150">
      <w:pPr>
        <w:pStyle w:val="NormalWeb"/>
        <w:numPr>
          <w:ilvl w:val="1"/>
          <w:numId w:val="1"/>
        </w:numPr>
      </w:pPr>
      <w:r>
        <w:t xml:space="preserve">The </w:t>
      </w:r>
      <w:proofErr w:type="spellStart"/>
      <w:r>
        <w:t>Honourable</w:t>
      </w:r>
      <w:proofErr w:type="spellEnd"/>
      <w:r>
        <w:t xml:space="preserve"> </w:t>
      </w:r>
      <w:r>
        <w:rPr>
          <w:rStyle w:val="Strong"/>
        </w:rPr>
        <w:t>Rob Flack</w:t>
      </w:r>
      <w:r>
        <w:t>, Minister of Municipal Affairs and Housing;</w:t>
      </w:r>
    </w:p>
    <w:p w:rsidR="006E5150" w:rsidRDefault="006E5150" w:rsidP="006E5150">
      <w:pPr>
        <w:pStyle w:val="NormalWeb"/>
        <w:numPr>
          <w:ilvl w:val="1"/>
          <w:numId w:val="1"/>
        </w:numPr>
      </w:pPr>
      <w:r>
        <w:t xml:space="preserve">The </w:t>
      </w:r>
      <w:proofErr w:type="spellStart"/>
      <w:r>
        <w:t>Honourable</w:t>
      </w:r>
      <w:proofErr w:type="spellEnd"/>
      <w:r>
        <w:t xml:space="preserve"> </w:t>
      </w:r>
      <w:r>
        <w:rPr>
          <w:rStyle w:val="Strong"/>
        </w:rPr>
        <w:t>Todd J. McCarthy</w:t>
      </w:r>
      <w:r>
        <w:t>, Minister of the Environment, Conservation and Parks;</w:t>
      </w:r>
    </w:p>
    <w:p w:rsidR="006E5150" w:rsidRDefault="006E5150" w:rsidP="006E5150">
      <w:pPr>
        <w:pStyle w:val="NormalWeb"/>
        <w:numPr>
          <w:ilvl w:val="1"/>
          <w:numId w:val="1"/>
        </w:numPr>
      </w:pPr>
      <w:r>
        <w:t xml:space="preserve">The </w:t>
      </w:r>
      <w:proofErr w:type="spellStart"/>
      <w:r>
        <w:t>Honourable</w:t>
      </w:r>
      <w:proofErr w:type="spellEnd"/>
      <w:r>
        <w:t xml:space="preserve"> </w:t>
      </w:r>
      <w:r>
        <w:rPr>
          <w:rStyle w:val="Strong"/>
        </w:rPr>
        <w:t>Doug Ford</w:t>
      </w:r>
      <w:r>
        <w:t>, Premier of Ontario;</w:t>
      </w:r>
    </w:p>
    <w:p w:rsidR="006E5150" w:rsidRDefault="006E5150" w:rsidP="006E5150">
      <w:pPr>
        <w:pStyle w:val="NormalWeb"/>
        <w:numPr>
          <w:ilvl w:val="1"/>
          <w:numId w:val="1"/>
        </w:numPr>
      </w:pPr>
      <w:r>
        <w:t>The Association of Municipalities of Ontario (AMO);</w:t>
      </w:r>
    </w:p>
    <w:p w:rsidR="006E5150" w:rsidRDefault="006E5150" w:rsidP="006E5150">
      <w:pPr>
        <w:pStyle w:val="NormalWeb"/>
        <w:numPr>
          <w:ilvl w:val="1"/>
          <w:numId w:val="1"/>
        </w:numPr>
      </w:pPr>
      <w:r>
        <w:t>All Ontario municipalities.</w:t>
      </w:r>
    </w:p>
    <w:p w:rsidR="006E5150" w:rsidRDefault="006E5150"/>
    <w:sectPr w:rsidR="006E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7A72"/>
    <w:multiLevelType w:val="multilevel"/>
    <w:tmpl w:val="90E8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67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0"/>
    <w:rsid w:val="006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B3CAA"/>
  <w15:chartTrackingRefBased/>
  <w15:docId w15:val="{844B109C-632B-594B-9DCC-C8616DB1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1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E5150"/>
    <w:rPr>
      <w:b/>
      <w:bCs/>
    </w:rPr>
  </w:style>
  <w:style w:type="character" w:styleId="Emphasis">
    <w:name w:val="Emphasis"/>
    <w:basedOn w:val="DefaultParagraphFont"/>
    <w:uiPriority w:val="20"/>
    <w:qFormat/>
    <w:rsid w:val="006E5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Bathmaker</dc:creator>
  <cp:keywords/>
  <dc:description/>
  <cp:lastModifiedBy>Jon Bathmaker</cp:lastModifiedBy>
  <cp:revision>1</cp:revision>
  <dcterms:created xsi:type="dcterms:W3CDTF">2025-05-12T14:16:00Z</dcterms:created>
  <dcterms:modified xsi:type="dcterms:W3CDTF">2025-05-12T14:17:00Z</dcterms:modified>
</cp:coreProperties>
</file>