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6D8" w:rsidRPr="007D56D8" w:rsidRDefault="007D56D8" w:rsidP="007D56D8">
      <w:pPr>
        <w:spacing w:after="0"/>
        <w:jc w:val="center"/>
        <w:rPr>
          <w:b/>
          <w:sz w:val="28"/>
          <w:szCs w:val="28"/>
        </w:rPr>
      </w:pPr>
      <w:r w:rsidRPr="007D56D8">
        <w:rPr>
          <w:b/>
          <w:sz w:val="28"/>
          <w:szCs w:val="28"/>
        </w:rPr>
        <w:t xml:space="preserve">Concerns Regarding </w:t>
      </w:r>
      <w:r w:rsidR="000D68AB" w:rsidRPr="007D56D8">
        <w:rPr>
          <w:b/>
          <w:sz w:val="28"/>
          <w:szCs w:val="28"/>
        </w:rPr>
        <w:t xml:space="preserve">Potential Risks from </w:t>
      </w:r>
      <w:r w:rsidR="004902D6" w:rsidRPr="007D56D8">
        <w:rPr>
          <w:b/>
          <w:sz w:val="28"/>
          <w:szCs w:val="28"/>
        </w:rPr>
        <w:t xml:space="preserve">Agrochemical </w:t>
      </w:r>
      <w:r w:rsidR="000D68AB" w:rsidRPr="007D56D8">
        <w:rPr>
          <w:b/>
          <w:sz w:val="28"/>
          <w:szCs w:val="28"/>
        </w:rPr>
        <w:t>Residue</w:t>
      </w:r>
      <w:r w:rsidR="00056C7B" w:rsidRPr="007D56D8">
        <w:rPr>
          <w:b/>
          <w:sz w:val="28"/>
          <w:szCs w:val="28"/>
        </w:rPr>
        <w:t>s</w:t>
      </w:r>
    </w:p>
    <w:p w:rsidR="007D56D8" w:rsidRPr="007D56D8" w:rsidRDefault="000D68AB" w:rsidP="007D56D8">
      <w:pPr>
        <w:spacing w:after="0"/>
        <w:jc w:val="center"/>
        <w:rPr>
          <w:b/>
          <w:sz w:val="28"/>
          <w:szCs w:val="28"/>
        </w:rPr>
      </w:pPr>
      <w:r w:rsidRPr="007D56D8">
        <w:rPr>
          <w:b/>
          <w:sz w:val="28"/>
          <w:szCs w:val="28"/>
        </w:rPr>
        <w:t xml:space="preserve"> </w:t>
      </w:r>
      <w:proofErr w:type="gramStart"/>
      <w:r w:rsidRPr="007D56D8">
        <w:rPr>
          <w:b/>
          <w:sz w:val="28"/>
          <w:szCs w:val="28"/>
        </w:rPr>
        <w:t>and</w:t>
      </w:r>
      <w:proofErr w:type="gramEnd"/>
      <w:r w:rsidRPr="007D56D8">
        <w:rPr>
          <w:b/>
          <w:sz w:val="28"/>
          <w:szCs w:val="28"/>
        </w:rPr>
        <w:t xml:space="preserve"> Aggregate Washing</w:t>
      </w:r>
      <w:r w:rsidR="007D56D8" w:rsidRPr="007D56D8">
        <w:rPr>
          <w:b/>
          <w:sz w:val="28"/>
          <w:szCs w:val="28"/>
        </w:rPr>
        <w:t xml:space="preserve"> </w:t>
      </w:r>
      <w:r w:rsidRPr="007D56D8">
        <w:rPr>
          <w:b/>
          <w:sz w:val="28"/>
          <w:szCs w:val="28"/>
        </w:rPr>
        <w:t>at Watts Pond Road Pit</w:t>
      </w:r>
    </w:p>
    <w:p w:rsidR="00DF285E" w:rsidRPr="00D72EE4" w:rsidRDefault="00D72EE4" w:rsidP="007D56D8">
      <w:pPr>
        <w:spacing w:after="0"/>
        <w:jc w:val="center"/>
        <w:rPr>
          <w:b/>
          <w:sz w:val="28"/>
          <w:szCs w:val="28"/>
        </w:rPr>
      </w:pPr>
      <w:r>
        <w:rPr>
          <w:b/>
          <w:sz w:val="28"/>
          <w:szCs w:val="28"/>
        </w:rPr>
        <w:t xml:space="preserve"> </w:t>
      </w:r>
      <w:r w:rsidR="00A528FE">
        <w:rPr>
          <w:b/>
          <w:sz w:val="28"/>
          <w:szCs w:val="28"/>
        </w:rPr>
        <w:t xml:space="preserve"> </w:t>
      </w:r>
      <w:proofErr w:type="gramStart"/>
      <w:r w:rsidR="00A528FE" w:rsidRPr="00F27D0C">
        <w:rPr>
          <w:szCs w:val="24"/>
        </w:rPr>
        <w:t>by</w:t>
      </w:r>
      <w:proofErr w:type="gramEnd"/>
      <w:r w:rsidR="00A528FE" w:rsidRPr="00F27D0C">
        <w:rPr>
          <w:szCs w:val="24"/>
        </w:rPr>
        <w:t xml:space="preserve"> N. </w:t>
      </w:r>
      <w:proofErr w:type="spellStart"/>
      <w:r w:rsidR="00A528FE" w:rsidRPr="00F27D0C">
        <w:rPr>
          <w:szCs w:val="24"/>
        </w:rPr>
        <w:t>Greenacre</w:t>
      </w:r>
      <w:proofErr w:type="spellEnd"/>
      <w:r w:rsidR="00A528FE" w:rsidRPr="00F27D0C">
        <w:rPr>
          <w:szCs w:val="24"/>
        </w:rPr>
        <w:t xml:space="preserve"> MSc</w:t>
      </w:r>
      <w:r w:rsidR="007D56D8">
        <w:rPr>
          <w:szCs w:val="24"/>
        </w:rPr>
        <w:t xml:space="preserve"> (June 7</w:t>
      </w:r>
      <w:r w:rsidR="007D56D8" w:rsidRPr="007D56D8">
        <w:rPr>
          <w:szCs w:val="24"/>
          <w:vertAlign w:val="superscript"/>
        </w:rPr>
        <w:t>th</w:t>
      </w:r>
      <w:r w:rsidR="007D56D8">
        <w:rPr>
          <w:szCs w:val="24"/>
        </w:rPr>
        <w:t xml:space="preserve"> 2013)</w:t>
      </w:r>
    </w:p>
    <w:p w:rsidR="00056C7B" w:rsidRPr="00ED729C" w:rsidRDefault="00035F4C" w:rsidP="00F27D0C">
      <w:pPr>
        <w:spacing w:after="0"/>
        <w:ind w:left="425"/>
        <w:rPr>
          <w:sz w:val="20"/>
          <w:szCs w:val="20"/>
        </w:rPr>
      </w:pPr>
      <w:r w:rsidRPr="003771CA">
        <w:rPr>
          <w:b/>
          <w:sz w:val="24"/>
          <w:szCs w:val="24"/>
        </w:rPr>
        <w:t>Pesticide Residues:</w:t>
      </w:r>
      <w:r w:rsidRPr="003771CA">
        <w:rPr>
          <w:sz w:val="24"/>
          <w:szCs w:val="24"/>
        </w:rPr>
        <w:t xml:space="preserve">  </w:t>
      </w:r>
      <w:r w:rsidRPr="00ED729C">
        <w:rPr>
          <w:sz w:val="20"/>
          <w:szCs w:val="20"/>
        </w:rPr>
        <w:t xml:space="preserve">(The term "Pesticides" includes insecticides, fungicides and herbicides). </w:t>
      </w:r>
    </w:p>
    <w:p w:rsidR="00DA25B7" w:rsidRPr="003771CA" w:rsidRDefault="003C4CE6" w:rsidP="00DA25B7">
      <w:pPr>
        <w:ind w:left="426"/>
        <w:rPr>
          <w:sz w:val="24"/>
          <w:szCs w:val="24"/>
        </w:rPr>
      </w:pPr>
      <w:r w:rsidRPr="003771CA">
        <w:rPr>
          <w:sz w:val="24"/>
          <w:szCs w:val="24"/>
        </w:rPr>
        <w:t>The land of the proposed pit has been in continuous agricultural use since before the licence was granted in 1974. The principal crops grown have been corn, soya beans, grains and hay. Standard farming practices have included the use of pesticides as recommended by OMAFRA.  Whilst the control, use and application rates of herbicides have improved in recent years</w:t>
      </w:r>
      <w:r w:rsidR="00035F4C" w:rsidRPr="003771CA">
        <w:rPr>
          <w:sz w:val="24"/>
          <w:szCs w:val="24"/>
        </w:rPr>
        <w:t>,</w:t>
      </w:r>
      <w:r w:rsidRPr="003771CA">
        <w:rPr>
          <w:sz w:val="24"/>
          <w:szCs w:val="24"/>
        </w:rPr>
        <w:t xml:space="preserve"> some pesticides</w:t>
      </w:r>
      <w:r w:rsidR="00035F4C" w:rsidRPr="003771CA">
        <w:rPr>
          <w:sz w:val="24"/>
          <w:szCs w:val="24"/>
        </w:rPr>
        <w:t xml:space="preserve"> </w:t>
      </w:r>
      <w:r w:rsidRPr="003771CA">
        <w:rPr>
          <w:sz w:val="24"/>
          <w:szCs w:val="24"/>
        </w:rPr>
        <w:t>have considerable environmental persistence with residues remaining in the soil and sub-</w:t>
      </w:r>
      <w:proofErr w:type="gramStart"/>
      <w:r w:rsidRPr="003771CA">
        <w:rPr>
          <w:sz w:val="24"/>
          <w:szCs w:val="24"/>
        </w:rPr>
        <w:t>soils</w:t>
      </w:r>
      <w:r w:rsidR="000A4FB6" w:rsidRPr="003771CA">
        <w:rPr>
          <w:sz w:val="24"/>
          <w:szCs w:val="24"/>
          <w:vertAlign w:val="superscript"/>
        </w:rPr>
        <w:t>[</w:t>
      </w:r>
      <w:proofErr w:type="gramEnd"/>
      <w:r w:rsidR="000A4FB6" w:rsidRPr="003771CA">
        <w:rPr>
          <w:sz w:val="24"/>
          <w:szCs w:val="24"/>
          <w:vertAlign w:val="superscript"/>
        </w:rPr>
        <w:t>1]</w:t>
      </w:r>
      <w:r w:rsidR="00035F4C" w:rsidRPr="003771CA">
        <w:rPr>
          <w:sz w:val="24"/>
          <w:szCs w:val="24"/>
          <w:vertAlign w:val="superscript"/>
        </w:rPr>
        <w:t>.</w:t>
      </w:r>
      <w:r w:rsidR="00035F4C" w:rsidRPr="003771CA">
        <w:rPr>
          <w:sz w:val="24"/>
          <w:szCs w:val="24"/>
        </w:rPr>
        <w:t xml:space="preserve"> The residues can be the original chemical or its breakdown products, "metabolites"</w:t>
      </w:r>
      <w:r w:rsidR="00207C49" w:rsidRPr="003771CA">
        <w:rPr>
          <w:sz w:val="24"/>
          <w:szCs w:val="24"/>
        </w:rPr>
        <w:t>,</w:t>
      </w:r>
      <w:r w:rsidR="00035F4C" w:rsidRPr="003771CA">
        <w:rPr>
          <w:sz w:val="24"/>
          <w:szCs w:val="24"/>
        </w:rPr>
        <w:t xml:space="preserve"> resulting from chemical or microbiological action. </w:t>
      </w:r>
      <w:r w:rsidR="00207C49" w:rsidRPr="003771CA">
        <w:rPr>
          <w:sz w:val="24"/>
          <w:szCs w:val="24"/>
        </w:rPr>
        <w:t xml:space="preserve">The metabolites can be non-toxic, as </w:t>
      </w:r>
      <w:r w:rsidR="00B40B1D" w:rsidRPr="003771CA">
        <w:rPr>
          <w:sz w:val="24"/>
          <w:szCs w:val="24"/>
        </w:rPr>
        <w:t>toxic</w:t>
      </w:r>
      <w:r w:rsidR="00056C7B" w:rsidRPr="003771CA">
        <w:rPr>
          <w:sz w:val="24"/>
          <w:szCs w:val="24"/>
        </w:rPr>
        <w:t>,</w:t>
      </w:r>
      <w:r w:rsidR="00B40B1D" w:rsidRPr="003771CA">
        <w:rPr>
          <w:sz w:val="24"/>
          <w:szCs w:val="24"/>
        </w:rPr>
        <w:t xml:space="preserve"> </w:t>
      </w:r>
      <w:proofErr w:type="gramStart"/>
      <w:r w:rsidR="00207C49" w:rsidRPr="003771CA">
        <w:rPr>
          <w:sz w:val="24"/>
          <w:szCs w:val="24"/>
        </w:rPr>
        <w:t>or</w:t>
      </w:r>
      <w:proofErr w:type="gramEnd"/>
      <w:r w:rsidR="00207C49" w:rsidRPr="003771CA">
        <w:rPr>
          <w:sz w:val="24"/>
          <w:szCs w:val="24"/>
        </w:rPr>
        <w:t xml:space="preserve"> more toxic than the parent chemical depending on the form of breakdown.</w:t>
      </w:r>
      <w:r w:rsidR="00035F4C" w:rsidRPr="003771CA">
        <w:rPr>
          <w:sz w:val="24"/>
          <w:szCs w:val="24"/>
        </w:rPr>
        <w:t xml:space="preserve"> </w:t>
      </w:r>
      <w:r w:rsidR="00207C49" w:rsidRPr="003771CA">
        <w:rPr>
          <w:sz w:val="24"/>
          <w:szCs w:val="24"/>
        </w:rPr>
        <w:t xml:space="preserve">  Water supplies are monitored for the presence of pesticides with specified maximum acceptable concentrations (MACs)</w:t>
      </w:r>
      <w:r w:rsidR="005A15C0" w:rsidRPr="003771CA">
        <w:rPr>
          <w:sz w:val="24"/>
          <w:szCs w:val="24"/>
        </w:rPr>
        <w:t xml:space="preserve">. MACs were </w:t>
      </w:r>
      <w:r w:rsidR="00DA25B7" w:rsidRPr="003771CA">
        <w:rPr>
          <w:sz w:val="24"/>
          <w:szCs w:val="24"/>
        </w:rPr>
        <w:t>derived from testing</w:t>
      </w:r>
      <w:r w:rsidR="005A15C0" w:rsidRPr="003771CA">
        <w:rPr>
          <w:sz w:val="24"/>
          <w:szCs w:val="24"/>
        </w:rPr>
        <w:t xml:space="preserve"> the amount needed per kg of body weight to kill laboratory animals.</w:t>
      </w:r>
      <w:r w:rsidR="00DA25B7" w:rsidRPr="003771CA">
        <w:rPr>
          <w:sz w:val="24"/>
          <w:szCs w:val="24"/>
        </w:rPr>
        <w:t xml:space="preserve"> In recent years endocrinology </w:t>
      </w:r>
      <w:r w:rsidR="00DA25B7" w:rsidRPr="003771CA">
        <w:rPr>
          <w:i/>
          <w:sz w:val="24"/>
          <w:szCs w:val="24"/>
        </w:rPr>
        <w:t>(</w:t>
      </w:r>
      <w:r w:rsidR="00DA25B7" w:rsidRPr="00ED729C">
        <w:rPr>
          <w:i/>
          <w:sz w:val="20"/>
          <w:szCs w:val="20"/>
        </w:rPr>
        <w:t>study of hormones</w:t>
      </w:r>
      <w:r w:rsidR="00DA25B7" w:rsidRPr="003771CA">
        <w:rPr>
          <w:i/>
          <w:sz w:val="24"/>
          <w:szCs w:val="24"/>
        </w:rPr>
        <w:t>)</w:t>
      </w:r>
      <w:r w:rsidR="00DA25B7" w:rsidRPr="003771CA">
        <w:rPr>
          <w:sz w:val="24"/>
          <w:szCs w:val="24"/>
        </w:rPr>
        <w:t xml:space="preserve"> methods have been used to measure at what concentration substances start to </w:t>
      </w:r>
      <w:r w:rsidR="00BB2385" w:rsidRPr="003771CA">
        <w:rPr>
          <w:sz w:val="24"/>
          <w:szCs w:val="24"/>
        </w:rPr>
        <w:t>a</w:t>
      </w:r>
      <w:r w:rsidR="00DA25B7" w:rsidRPr="003771CA">
        <w:rPr>
          <w:sz w:val="24"/>
          <w:szCs w:val="24"/>
        </w:rPr>
        <w:t xml:space="preserve">ffect </w:t>
      </w:r>
      <w:r w:rsidR="009B1BC6">
        <w:rPr>
          <w:sz w:val="24"/>
          <w:szCs w:val="24"/>
        </w:rPr>
        <w:t>a living organism</w:t>
      </w:r>
      <w:r w:rsidR="00DA25B7" w:rsidRPr="003771CA">
        <w:rPr>
          <w:sz w:val="24"/>
          <w:szCs w:val="24"/>
        </w:rPr>
        <w:t xml:space="preserve"> rather than the amount needed </w:t>
      </w:r>
      <w:r w:rsidR="00627D97">
        <w:rPr>
          <w:sz w:val="24"/>
          <w:szCs w:val="24"/>
        </w:rPr>
        <w:t>t</w:t>
      </w:r>
      <w:r w:rsidR="00DA25B7" w:rsidRPr="003771CA">
        <w:rPr>
          <w:sz w:val="24"/>
          <w:szCs w:val="24"/>
        </w:rPr>
        <w:t>o kill.</w:t>
      </w:r>
      <w:r w:rsidR="00BB2385" w:rsidRPr="003771CA">
        <w:rPr>
          <w:sz w:val="24"/>
          <w:szCs w:val="24"/>
        </w:rPr>
        <w:t xml:space="preserve"> As a result </w:t>
      </w:r>
      <w:r w:rsidR="00DA25B7" w:rsidRPr="003771CA">
        <w:rPr>
          <w:sz w:val="24"/>
          <w:szCs w:val="24"/>
        </w:rPr>
        <w:t xml:space="preserve">some pesticides have been identified as </w:t>
      </w:r>
      <w:r w:rsidR="007D00C0">
        <w:rPr>
          <w:sz w:val="24"/>
          <w:szCs w:val="24"/>
        </w:rPr>
        <w:t xml:space="preserve">probable </w:t>
      </w:r>
      <w:r w:rsidR="00DA25B7" w:rsidRPr="003771CA">
        <w:rPr>
          <w:sz w:val="24"/>
          <w:szCs w:val="24"/>
        </w:rPr>
        <w:t>endocrine dis</w:t>
      </w:r>
      <w:r w:rsidR="00400738" w:rsidRPr="003771CA">
        <w:rPr>
          <w:sz w:val="24"/>
          <w:szCs w:val="24"/>
        </w:rPr>
        <w:t>rupt</w:t>
      </w:r>
      <w:r w:rsidR="00DA25B7" w:rsidRPr="003771CA">
        <w:rPr>
          <w:sz w:val="24"/>
          <w:szCs w:val="24"/>
        </w:rPr>
        <w:t>ing substances (EDS) that can affect the hormone systems of people and wildlife at very low concentrations</w:t>
      </w:r>
      <w:r w:rsidR="000A4FB6" w:rsidRPr="003771CA">
        <w:rPr>
          <w:sz w:val="24"/>
          <w:szCs w:val="24"/>
        </w:rPr>
        <w:t xml:space="preserve"> </w:t>
      </w:r>
      <w:r w:rsidR="00A414AF">
        <w:rPr>
          <w:sz w:val="24"/>
          <w:szCs w:val="24"/>
          <w:vertAlign w:val="superscript"/>
        </w:rPr>
        <w:t>[2]</w:t>
      </w:r>
      <w:r w:rsidR="000A4FB6" w:rsidRPr="003771CA">
        <w:rPr>
          <w:sz w:val="24"/>
          <w:szCs w:val="24"/>
          <w:vertAlign w:val="superscript"/>
        </w:rPr>
        <w:t>[3]</w:t>
      </w:r>
      <w:r w:rsidR="00DA25B7" w:rsidRPr="003771CA">
        <w:rPr>
          <w:sz w:val="24"/>
          <w:szCs w:val="24"/>
        </w:rPr>
        <w:t>. In consequence existing MACs are being revised or have been changed in several countries</w:t>
      </w:r>
      <w:proofErr w:type="gramStart"/>
      <w:r w:rsidR="00BB2385" w:rsidRPr="00F170E5">
        <w:rPr>
          <w:sz w:val="24"/>
          <w:szCs w:val="24"/>
          <w:vertAlign w:val="superscript"/>
        </w:rPr>
        <w:t>.</w:t>
      </w:r>
      <w:r w:rsidR="00F170E5" w:rsidRPr="00F170E5">
        <w:rPr>
          <w:sz w:val="24"/>
          <w:szCs w:val="24"/>
          <w:vertAlign w:val="superscript"/>
        </w:rPr>
        <w:t>[</w:t>
      </w:r>
      <w:proofErr w:type="gramEnd"/>
      <w:r w:rsidR="00F170E5" w:rsidRPr="00F170E5">
        <w:rPr>
          <w:sz w:val="24"/>
          <w:szCs w:val="24"/>
          <w:vertAlign w:val="superscript"/>
        </w:rPr>
        <w:t>1][2]</w:t>
      </w:r>
      <w:r w:rsidR="00DA25B7" w:rsidRPr="003771CA">
        <w:rPr>
          <w:sz w:val="24"/>
          <w:szCs w:val="24"/>
        </w:rPr>
        <w:t xml:space="preserve"> </w:t>
      </w:r>
    </w:p>
    <w:p w:rsidR="004902D6" w:rsidRDefault="00422B60" w:rsidP="004902D6">
      <w:pPr>
        <w:spacing w:after="0"/>
        <w:ind w:left="425"/>
        <w:rPr>
          <w:sz w:val="24"/>
          <w:szCs w:val="24"/>
        </w:rPr>
      </w:pPr>
      <w:r w:rsidRPr="003771CA">
        <w:rPr>
          <w:sz w:val="24"/>
          <w:szCs w:val="24"/>
        </w:rPr>
        <w:t xml:space="preserve">To give an </w:t>
      </w:r>
      <w:r w:rsidR="00BB2385" w:rsidRPr="003771CA">
        <w:rPr>
          <w:sz w:val="24"/>
          <w:szCs w:val="24"/>
        </w:rPr>
        <w:t>example, t</w:t>
      </w:r>
      <w:r w:rsidR="005A15C0" w:rsidRPr="003771CA">
        <w:rPr>
          <w:sz w:val="24"/>
          <w:szCs w:val="24"/>
        </w:rPr>
        <w:t>he most common he</w:t>
      </w:r>
      <w:r w:rsidR="00BB2385" w:rsidRPr="003771CA">
        <w:rPr>
          <w:sz w:val="24"/>
          <w:szCs w:val="24"/>
        </w:rPr>
        <w:t xml:space="preserve">rbicide used for corn has been </w:t>
      </w:r>
      <w:proofErr w:type="spellStart"/>
      <w:r w:rsidR="00BB2385" w:rsidRPr="003771CA">
        <w:rPr>
          <w:sz w:val="24"/>
          <w:szCs w:val="24"/>
        </w:rPr>
        <w:t>atrazine</w:t>
      </w:r>
      <w:proofErr w:type="spellEnd"/>
      <w:r w:rsidR="00BB2385" w:rsidRPr="003771CA">
        <w:rPr>
          <w:sz w:val="24"/>
          <w:szCs w:val="24"/>
        </w:rPr>
        <w:t>,</w:t>
      </w:r>
      <w:r w:rsidR="00A25D28" w:rsidRPr="003771CA">
        <w:rPr>
          <w:sz w:val="24"/>
          <w:szCs w:val="24"/>
        </w:rPr>
        <w:t xml:space="preserve"> </w:t>
      </w:r>
      <w:r w:rsidR="00F01E2E">
        <w:rPr>
          <w:sz w:val="24"/>
          <w:szCs w:val="24"/>
        </w:rPr>
        <w:t xml:space="preserve">                      </w:t>
      </w:r>
      <w:r w:rsidR="00A25D28" w:rsidRPr="003771CA">
        <w:rPr>
          <w:sz w:val="24"/>
          <w:szCs w:val="24"/>
        </w:rPr>
        <w:t xml:space="preserve">(a </w:t>
      </w:r>
      <w:proofErr w:type="spellStart"/>
      <w:r w:rsidR="00A25D28" w:rsidRPr="003771CA">
        <w:rPr>
          <w:sz w:val="24"/>
          <w:szCs w:val="24"/>
        </w:rPr>
        <w:t>triazine</w:t>
      </w:r>
      <w:proofErr w:type="spellEnd"/>
      <w:r w:rsidR="00A25D28" w:rsidRPr="003771CA">
        <w:rPr>
          <w:sz w:val="24"/>
          <w:szCs w:val="24"/>
        </w:rPr>
        <w:t xml:space="preserve"> herbicide),</w:t>
      </w:r>
      <w:r w:rsidR="00BB2385" w:rsidRPr="003771CA">
        <w:rPr>
          <w:sz w:val="24"/>
          <w:szCs w:val="24"/>
        </w:rPr>
        <w:t xml:space="preserve"> which is still in use</w:t>
      </w:r>
      <w:r w:rsidR="00056C7B" w:rsidRPr="003771CA">
        <w:rPr>
          <w:sz w:val="24"/>
          <w:szCs w:val="24"/>
        </w:rPr>
        <w:t xml:space="preserve"> in Ontario</w:t>
      </w:r>
      <w:r w:rsidR="00BB2385" w:rsidRPr="003771CA">
        <w:rPr>
          <w:sz w:val="24"/>
          <w:szCs w:val="24"/>
        </w:rPr>
        <w:t>, often in combination</w:t>
      </w:r>
      <w:r w:rsidR="00056C7B" w:rsidRPr="003771CA">
        <w:rPr>
          <w:sz w:val="24"/>
          <w:szCs w:val="24"/>
        </w:rPr>
        <w:t xml:space="preserve"> with</w:t>
      </w:r>
      <w:r w:rsidR="00BB2385" w:rsidRPr="003771CA">
        <w:rPr>
          <w:sz w:val="24"/>
          <w:szCs w:val="24"/>
        </w:rPr>
        <w:t xml:space="preserve"> other herbicides.</w:t>
      </w:r>
      <w:r w:rsidR="005A15C0" w:rsidRPr="003771CA">
        <w:rPr>
          <w:sz w:val="24"/>
          <w:szCs w:val="24"/>
        </w:rPr>
        <w:t xml:space="preserve"> </w:t>
      </w:r>
      <w:r w:rsidR="00F15E24" w:rsidRPr="003771CA">
        <w:rPr>
          <w:sz w:val="24"/>
          <w:szCs w:val="24"/>
        </w:rPr>
        <w:t xml:space="preserve">It is identified by Environment Canada as </w:t>
      </w:r>
      <w:r w:rsidR="005A15C0" w:rsidRPr="003771CA">
        <w:rPr>
          <w:sz w:val="24"/>
          <w:szCs w:val="24"/>
        </w:rPr>
        <w:t>inherently</w:t>
      </w:r>
      <w:r w:rsidR="00056C7B" w:rsidRPr="003771CA">
        <w:rPr>
          <w:sz w:val="24"/>
          <w:szCs w:val="24"/>
        </w:rPr>
        <w:t xml:space="preserve"> toxic to humans and non-</w:t>
      </w:r>
      <w:proofErr w:type="gramStart"/>
      <w:r w:rsidR="00056C7B" w:rsidRPr="003771CA">
        <w:rPr>
          <w:sz w:val="24"/>
          <w:szCs w:val="24"/>
        </w:rPr>
        <w:t>humans</w:t>
      </w:r>
      <w:r w:rsidR="000A4FB6" w:rsidRPr="003771CA">
        <w:rPr>
          <w:sz w:val="24"/>
          <w:szCs w:val="24"/>
          <w:vertAlign w:val="superscript"/>
        </w:rPr>
        <w:t>[</w:t>
      </w:r>
      <w:proofErr w:type="gramEnd"/>
      <w:r w:rsidR="000A4FB6" w:rsidRPr="003771CA">
        <w:rPr>
          <w:sz w:val="24"/>
          <w:szCs w:val="24"/>
          <w:vertAlign w:val="superscript"/>
        </w:rPr>
        <w:t>4]</w:t>
      </w:r>
      <w:r w:rsidR="00F15E24" w:rsidRPr="003771CA">
        <w:rPr>
          <w:sz w:val="24"/>
          <w:szCs w:val="24"/>
          <w:vertAlign w:val="superscript"/>
        </w:rPr>
        <w:t xml:space="preserve"> </w:t>
      </w:r>
      <w:r w:rsidR="00F15E24" w:rsidRPr="003771CA">
        <w:rPr>
          <w:sz w:val="24"/>
          <w:szCs w:val="24"/>
        </w:rPr>
        <w:t xml:space="preserve">and in the top 100 most persistent organic pollutants (POPs) </w:t>
      </w:r>
      <w:r w:rsidR="000A4FB6" w:rsidRPr="003771CA">
        <w:rPr>
          <w:sz w:val="24"/>
          <w:szCs w:val="24"/>
          <w:vertAlign w:val="superscript"/>
        </w:rPr>
        <w:t>[5]</w:t>
      </w:r>
      <w:r w:rsidR="000A4FB6" w:rsidRPr="003771CA">
        <w:rPr>
          <w:sz w:val="24"/>
          <w:szCs w:val="24"/>
        </w:rPr>
        <w:t>.</w:t>
      </w:r>
      <w:r w:rsidR="005A15C0" w:rsidRPr="003771CA">
        <w:rPr>
          <w:sz w:val="24"/>
          <w:szCs w:val="24"/>
          <w:vertAlign w:val="superscript"/>
        </w:rPr>
        <w:t xml:space="preserve">   </w:t>
      </w:r>
      <w:proofErr w:type="spellStart"/>
      <w:r w:rsidR="005A15C0" w:rsidRPr="003771CA">
        <w:rPr>
          <w:sz w:val="24"/>
          <w:szCs w:val="24"/>
        </w:rPr>
        <w:t>Atrazine</w:t>
      </w:r>
      <w:proofErr w:type="spellEnd"/>
      <w:r w:rsidR="005A15C0" w:rsidRPr="003771CA">
        <w:rPr>
          <w:sz w:val="24"/>
          <w:szCs w:val="24"/>
        </w:rPr>
        <w:t xml:space="preserve"> is ranked</w:t>
      </w:r>
      <w:r w:rsidR="005A15C0" w:rsidRPr="003771CA">
        <w:rPr>
          <w:sz w:val="24"/>
          <w:szCs w:val="24"/>
          <w:vertAlign w:val="superscript"/>
        </w:rPr>
        <w:t xml:space="preserve"> </w:t>
      </w:r>
      <w:r w:rsidR="005A15C0" w:rsidRPr="003771CA">
        <w:rPr>
          <w:sz w:val="24"/>
          <w:szCs w:val="24"/>
        </w:rPr>
        <w:t xml:space="preserve">highest of 83 pesticides in the Agriculture Canada priority scheme for potential groundwater </w:t>
      </w:r>
      <w:proofErr w:type="gramStart"/>
      <w:r w:rsidR="005A15C0" w:rsidRPr="003771CA">
        <w:rPr>
          <w:sz w:val="24"/>
          <w:szCs w:val="24"/>
        </w:rPr>
        <w:t>pollution</w:t>
      </w:r>
      <w:r w:rsidR="000A4FB6" w:rsidRPr="003771CA">
        <w:rPr>
          <w:sz w:val="24"/>
          <w:szCs w:val="24"/>
          <w:vertAlign w:val="superscript"/>
        </w:rPr>
        <w:t>[</w:t>
      </w:r>
      <w:proofErr w:type="gramEnd"/>
      <w:r w:rsidR="000A4FB6" w:rsidRPr="003771CA">
        <w:rPr>
          <w:sz w:val="24"/>
          <w:szCs w:val="24"/>
          <w:vertAlign w:val="superscript"/>
        </w:rPr>
        <w:t>6]</w:t>
      </w:r>
      <w:r w:rsidR="00A25D28" w:rsidRPr="003771CA">
        <w:rPr>
          <w:sz w:val="24"/>
          <w:szCs w:val="24"/>
        </w:rPr>
        <w:t>.</w:t>
      </w:r>
      <w:r w:rsidR="005A15C0" w:rsidRPr="003771CA">
        <w:rPr>
          <w:sz w:val="24"/>
          <w:szCs w:val="24"/>
          <w:vertAlign w:val="superscript"/>
        </w:rPr>
        <w:t xml:space="preserve"> </w:t>
      </w:r>
      <w:r w:rsidR="00F01E2E">
        <w:rPr>
          <w:sz w:val="24"/>
          <w:szCs w:val="24"/>
          <w:vertAlign w:val="superscript"/>
        </w:rPr>
        <w:t xml:space="preserve"> </w:t>
      </w:r>
      <w:r w:rsidR="00F01E2E">
        <w:rPr>
          <w:sz w:val="24"/>
          <w:szCs w:val="24"/>
        </w:rPr>
        <w:t xml:space="preserve"> </w:t>
      </w:r>
      <w:r w:rsidR="00D96BFA" w:rsidRPr="00D96BFA">
        <w:rPr>
          <w:sz w:val="24"/>
          <w:szCs w:val="24"/>
        </w:rPr>
        <w:t>With clear evidence of</w:t>
      </w:r>
      <w:r w:rsidR="00D96BFA">
        <w:rPr>
          <w:sz w:val="24"/>
          <w:szCs w:val="24"/>
          <w:vertAlign w:val="superscript"/>
        </w:rPr>
        <w:t xml:space="preserve"> </w:t>
      </w:r>
      <w:r w:rsidRPr="003771CA">
        <w:rPr>
          <w:sz w:val="24"/>
          <w:szCs w:val="24"/>
        </w:rPr>
        <w:t>endocrine dis</w:t>
      </w:r>
      <w:r w:rsidR="00400738" w:rsidRPr="003771CA">
        <w:rPr>
          <w:sz w:val="24"/>
          <w:szCs w:val="24"/>
        </w:rPr>
        <w:t>rupting</w:t>
      </w:r>
      <w:r w:rsidR="00D96BFA">
        <w:rPr>
          <w:sz w:val="24"/>
          <w:szCs w:val="24"/>
        </w:rPr>
        <w:t xml:space="preserve"> activity</w:t>
      </w:r>
      <w:r w:rsidR="006A2086">
        <w:rPr>
          <w:sz w:val="24"/>
          <w:szCs w:val="24"/>
        </w:rPr>
        <w:t xml:space="preserve"> </w:t>
      </w:r>
      <w:r w:rsidR="005028EB">
        <w:rPr>
          <w:sz w:val="24"/>
          <w:szCs w:val="24"/>
        </w:rPr>
        <w:t>it has been rated as a Category 1 substance of high exposur</w:t>
      </w:r>
      <w:r w:rsidR="00627D97">
        <w:rPr>
          <w:sz w:val="24"/>
          <w:szCs w:val="24"/>
        </w:rPr>
        <w:t>e concern by the European Union</w:t>
      </w:r>
      <w:r w:rsidR="009B1BC6">
        <w:rPr>
          <w:sz w:val="24"/>
          <w:szCs w:val="24"/>
        </w:rPr>
        <w:t>.</w:t>
      </w:r>
      <w:r w:rsidR="008711E3" w:rsidRPr="003771CA">
        <w:rPr>
          <w:sz w:val="24"/>
          <w:szCs w:val="24"/>
          <w:vertAlign w:val="superscript"/>
        </w:rPr>
        <w:t>[7</w:t>
      </w:r>
      <w:r w:rsidR="004902D6">
        <w:rPr>
          <w:sz w:val="24"/>
          <w:szCs w:val="24"/>
          <w:vertAlign w:val="superscript"/>
        </w:rPr>
        <w:t xml:space="preserve">]   </w:t>
      </w:r>
      <w:r w:rsidRPr="003771CA">
        <w:rPr>
          <w:sz w:val="24"/>
          <w:szCs w:val="24"/>
        </w:rPr>
        <w:t>Recent studies (2009) have documented persistence in soil</w:t>
      </w:r>
      <w:r w:rsidR="004902D6">
        <w:rPr>
          <w:sz w:val="24"/>
          <w:szCs w:val="24"/>
        </w:rPr>
        <w:t xml:space="preserve"> and sub-soil</w:t>
      </w:r>
      <w:r w:rsidRPr="003771CA">
        <w:rPr>
          <w:sz w:val="24"/>
          <w:szCs w:val="24"/>
        </w:rPr>
        <w:t xml:space="preserve"> of 22 years</w:t>
      </w:r>
      <w:r w:rsidR="004902D6">
        <w:rPr>
          <w:sz w:val="24"/>
          <w:szCs w:val="24"/>
        </w:rPr>
        <w:t>.</w:t>
      </w:r>
      <w:r w:rsidR="004902D6" w:rsidRPr="003771CA">
        <w:rPr>
          <w:sz w:val="24"/>
          <w:szCs w:val="24"/>
          <w:vertAlign w:val="superscript"/>
        </w:rPr>
        <w:t>[8</w:t>
      </w:r>
      <w:r w:rsidR="004902D6">
        <w:rPr>
          <w:sz w:val="24"/>
          <w:szCs w:val="24"/>
          <w:vertAlign w:val="superscript"/>
        </w:rPr>
        <w:t>]</w:t>
      </w:r>
      <w:r w:rsidR="008711E3" w:rsidRPr="003771CA">
        <w:rPr>
          <w:sz w:val="24"/>
          <w:szCs w:val="24"/>
          <w:vertAlign w:val="superscript"/>
        </w:rPr>
        <w:t>[9]</w:t>
      </w:r>
      <w:r w:rsidR="00CE4FEE" w:rsidRPr="003771CA">
        <w:rPr>
          <w:sz w:val="24"/>
          <w:szCs w:val="24"/>
        </w:rPr>
        <w:t xml:space="preserve"> </w:t>
      </w:r>
    </w:p>
    <w:p w:rsidR="005A15C0" w:rsidRPr="003771CA" w:rsidRDefault="00A70A74" w:rsidP="005A15C0">
      <w:pPr>
        <w:ind w:left="426"/>
        <w:rPr>
          <w:sz w:val="24"/>
          <w:szCs w:val="24"/>
        </w:rPr>
      </w:pPr>
      <w:r w:rsidRPr="003771CA">
        <w:rPr>
          <w:sz w:val="24"/>
          <w:szCs w:val="24"/>
        </w:rPr>
        <w:t xml:space="preserve">Its use has been banned in </w:t>
      </w:r>
      <w:r w:rsidR="004902D6">
        <w:rPr>
          <w:sz w:val="24"/>
          <w:szCs w:val="24"/>
        </w:rPr>
        <w:t>Germany since 1994</w:t>
      </w:r>
      <w:r w:rsidR="004902D6" w:rsidRPr="004902D6">
        <w:rPr>
          <w:sz w:val="24"/>
          <w:szCs w:val="24"/>
          <w:vertAlign w:val="superscript"/>
        </w:rPr>
        <w:t>[8]</w:t>
      </w:r>
      <w:r w:rsidR="004902D6">
        <w:rPr>
          <w:sz w:val="24"/>
          <w:szCs w:val="24"/>
        </w:rPr>
        <w:t xml:space="preserve"> and in </w:t>
      </w:r>
      <w:r w:rsidRPr="003771CA">
        <w:rPr>
          <w:sz w:val="24"/>
          <w:szCs w:val="24"/>
        </w:rPr>
        <w:t>the European Union since 2004</w:t>
      </w:r>
      <w:r w:rsidR="008711E3" w:rsidRPr="003771CA">
        <w:rPr>
          <w:sz w:val="24"/>
          <w:szCs w:val="24"/>
          <w:vertAlign w:val="superscript"/>
        </w:rPr>
        <w:t>[2</w:t>
      </w:r>
      <w:proofErr w:type="gramStart"/>
      <w:r w:rsidR="008711E3" w:rsidRPr="003771CA">
        <w:rPr>
          <w:sz w:val="24"/>
          <w:szCs w:val="24"/>
          <w:vertAlign w:val="superscript"/>
        </w:rPr>
        <w:t>]</w:t>
      </w:r>
      <w:r w:rsidR="00AE0288">
        <w:rPr>
          <w:sz w:val="24"/>
          <w:szCs w:val="24"/>
          <w:vertAlign w:val="superscript"/>
        </w:rPr>
        <w:t>[</w:t>
      </w:r>
      <w:proofErr w:type="gramEnd"/>
      <w:r w:rsidR="00AE0288">
        <w:rPr>
          <w:sz w:val="24"/>
          <w:szCs w:val="24"/>
          <w:vertAlign w:val="superscript"/>
        </w:rPr>
        <w:t>21]</w:t>
      </w:r>
      <w:r w:rsidRPr="003771CA">
        <w:rPr>
          <w:sz w:val="24"/>
          <w:szCs w:val="24"/>
        </w:rPr>
        <w:t>.</w:t>
      </w:r>
      <w:r w:rsidR="00F15E24" w:rsidRPr="003771CA">
        <w:rPr>
          <w:sz w:val="24"/>
          <w:szCs w:val="24"/>
        </w:rPr>
        <w:t xml:space="preserve"> </w:t>
      </w:r>
    </w:p>
    <w:p w:rsidR="00CE4FEE" w:rsidRPr="003771CA" w:rsidRDefault="0005525D" w:rsidP="004902D6">
      <w:pPr>
        <w:spacing w:after="0"/>
        <w:ind w:left="425"/>
        <w:rPr>
          <w:sz w:val="24"/>
          <w:szCs w:val="24"/>
        </w:rPr>
      </w:pPr>
      <w:r w:rsidRPr="0005525D">
        <w:rPr>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25pt;margin-top:49.55pt;width:495.25pt;height:110.05pt;z-index:251660288;mso-width-relative:margin;mso-height-relative:margin" filled="f" fillcolor="#943634 [2405]" strokecolor="black [3213]" strokeweight="1pt">
            <v:textbox>
              <w:txbxContent>
                <w:p w:rsidR="00A25D28" w:rsidRPr="00DD4A32" w:rsidRDefault="00A25D28" w:rsidP="00A25D28">
                  <w:pPr>
                    <w:ind w:left="0" w:firstLine="227"/>
                    <w:jc w:val="both"/>
                    <w:rPr>
                      <w:b/>
                      <w:sz w:val="20"/>
                      <w:szCs w:val="20"/>
                    </w:rPr>
                  </w:pPr>
                  <w:r w:rsidRPr="00DD4A32">
                    <w:rPr>
                      <w:b/>
                      <w:sz w:val="20"/>
                      <w:szCs w:val="20"/>
                    </w:rPr>
                    <w:t xml:space="preserve">...Chlorinated pesticides and </w:t>
                  </w:r>
                  <w:proofErr w:type="spellStart"/>
                  <w:r w:rsidRPr="00DD4A32">
                    <w:rPr>
                      <w:b/>
                      <w:sz w:val="20"/>
                      <w:szCs w:val="20"/>
                    </w:rPr>
                    <w:t>triazine</w:t>
                  </w:r>
                  <w:proofErr w:type="spellEnd"/>
                  <w:r w:rsidRPr="00DD4A32">
                    <w:rPr>
                      <w:b/>
                      <w:sz w:val="20"/>
                      <w:szCs w:val="20"/>
                    </w:rPr>
                    <w:t xml:space="preserve"> herbicides are the most resistant to biodegradation and may persist for years following application. ...</w:t>
                  </w:r>
                </w:p>
                <w:p w:rsidR="00A25D28" w:rsidRPr="00DD4A32" w:rsidRDefault="00A25D28" w:rsidP="00A25D28">
                  <w:pPr>
                    <w:ind w:left="0" w:firstLine="227"/>
                    <w:jc w:val="both"/>
                    <w:rPr>
                      <w:b/>
                      <w:sz w:val="24"/>
                      <w:szCs w:val="24"/>
                    </w:rPr>
                  </w:pPr>
                  <w:r w:rsidRPr="00DD4A32">
                    <w:rPr>
                      <w:b/>
                      <w:sz w:val="20"/>
                      <w:szCs w:val="20"/>
                    </w:rPr>
                    <w:t>...Quite long half-lives can occur once pesticides leave the soil and reach less biologically active zones of aquifers (</w:t>
                  </w:r>
                  <w:proofErr w:type="spellStart"/>
                  <w:r w:rsidRPr="00DD4A32">
                    <w:rPr>
                      <w:b/>
                      <w:sz w:val="20"/>
                      <w:szCs w:val="20"/>
                    </w:rPr>
                    <w:t>Lavu</w:t>
                  </w:r>
                  <w:proofErr w:type="spellEnd"/>
                  <w:r w:rsidRPr="00DD4A32">
                    <w:rPr>
                      <w:b/>
                      <w:sz w:val="20"/>
                      <w:szCs w:val="20"/>
                    </w:rPr>
                    <w:t xml:space="preserve"> et al., 1996; Chilton et al., 2000). It should be noted that although many pesticide half-lives have been determined for soils (Table 4.3); use of such half-lives to predict aquifer behaviour may cause misleadingly optimistic estimates</w:t>
                  </w:r>
                  <w:r w:rsidRPr="00DD4A32">
                    <w:rPr>
                      <w:b/>
                      <w:sz w:val="24"/>
                      <w:szCs w:val="24"/>
                    </w:rPr>
                    <w:t>...</w:t>
                  </w:r>
                </w:p>
                <w:p w:rsidR="00A25D28" w:rsidRPr="00DD4A32" w:rsidRDefault="00F27D0C" w:rsidP="00A25D28">
                  <w:pPr>
                    <w:ind w:left="0" w:firstLine="227"/>
                    <w:jc w:val="both"/>
                    <w:rPr>
                      <w:b/>
                      <w:i/>
                      <w:sz w:val="18"/>
                      <w:szCs w:val="18"/>
                    </w:rPr>
                  </w:pPr>
                  <w:r>
                    <w:rPr>
                      <w:b/>
                      <w:i/>
                      <w:sz w:val="18"/>
                      <w:szCs w:val="18"/>
                    </w:rPr>
                    <w:t>From "</w:t>
                  </w:r>
                  <w:r w:rsidR="00A25D28" w:rsidRPr="00DD4A32">
                    <w:rPr>
                      <w:b/>
                      <w:i/>
                      <w:sz w:val="18"/>
                      <w:szCs w:val="18"/>
                    </w:rPr>
                    <w:t>Protecting Groundwater for Health</w:t>
                  </w:r>
                  <w:proofErr w:type="gramStart"/>
                  <w:r>
                    <w:rPr>
                      <w:b/>
                      <w:i/>
                      <w:sz w:val="18"/>
                      <w:szCs w:val="18"/>
                    </w:rPr>
                    <w:t>"</w:t>
                  </w:r>
                  <w:r w:rsidR="00A25D28" w:rsidRPr="00DD4A32">
                    <w:rPr>
                      <w:b/>
                      <w:i/>
                      <w:sz w:val="18"/>
                      <w:szCs w:val="18"/>
                    </w:rPr>
                    <w:t xml:space="preserve"> :</w:t>
                  </w:r>
                  <w:proofErr w:type="gramEnd"/>
                  <w:r w:rsidR="00A25D28" w:rsidRPr="00DD4A32">
                    <w:rPr>
                      <w:b/>
                      <w:i/>
                      <w:sz w:val="18"/>
                      <w:szCs w:val="18"/>
                    </w:rPr>
                    <w:t xml:space="preserve"> World Health Organization 2006</w:t>
                  </w:r>
                  <w:r w:rsidR="00AE0288" w:rsidRPr="00AE0288">
                    <w:rPr>
                      <w:sz w:val="18"/>
                      <w:szCs w:val="18"/>
                      <w:vertAlign w:val="superscript"/>
                    </w:rPr>
                    <w:t>[1]</w:t>
                  </w:r>
                </w:p>
                <w:p w:rsidR="00A25D28" w:rsidRPr="00DD4A32" w:rsidRDefault="00A25D28" w:rsidP="00A25D28">
                  <w:pPr>
                    <w:ind w:left="0" w:firstLine="227"/>
                    <w:jc w:val="both"/>
                    <w:rPr>
                      <w:b/>
                      <w:i/>
                      <w:sz w:val="24"/>
                      <w:szCs w:val="24"/>
                    </w:rPr>
                  </w:pPr>
                </w:p>
                <w:p w:rsidR="00A25D28" w:rsidRDefault="00A25D28"/>
              </w:txbxContent>
            </v:textbox>
          </v:shape>
        </w:pict>
      </w:r>
      <w:r w:rsidR="00F15E24" w:rsidRPr="003771CA">
        <w:rPr>
          <w:sz w:val="24"/>
          <w:szCs w:val="24"/>
        </w:rPr>
        <w:t xml:space="preserve">The </w:t>
      </w:r>
      <w:r w:rsidR="00F27D0C" w:rsidRPr="003771CA">
        <w:rPr>
          <w:sz w:val="24"/>
          <w:szCs w:val="24"/>
        </w:rPr>
        <w:t>interim</w:t>
      </w:r>
      <w:r w:rsidR="00F15E24" w:rsidRPr="003771CA">
        <w:rPr>
          <w:sz w:val="24"/>
          <w:szCs w:val="24"/>
        </w:rPr>
        <w:t xml:space="preserve"> drinking water standard (MAC) in </w:t>
      </w:r>
      <w:r w:rsidR="00A25D28" w:rsidRPr="003771CA">
        <w:rPr>
          <w:sz w:val="24"/>
          <w:szCs w:val="24"/>
        </w:rPr>
        <w:t xml:space="preserve">Canada and </w:t>
      </w:r>
      <w:r w:rsidR="00F15E24" w:rsidRPr="003771CA">
        <w:rPr>
          <w:sz w:val="24"/>
          <w:szCs w:val="24"/>
        </w:rPr>
        <w:t>Ontario</w:t>
      </w:r>
      <w:r w:rsidR="00A25D28" w:rsidRPr="003771CA">
        <w:rPr>
          <w:sz w:val="24"/>
          <w:szCs w:val="24"/>
        </w:rPr>
        <w:t xml:space="preserve">, currently under review, </w:t>
      </w:r>
      <w:r w:rsidR="00F15E24" w:rsidRPr="003771CA">
        <w:rPr>
          <w:sz w:val="24"/>
          <w:szCs w:val="24"/>
        </w:rPr>
        <w:t xml:space="preserve"> is 5</w:t>
      </w:r>
      <w:r w:rsidR="009B1BC6">
        <w:rPr>
          <w:sz w:val="24"/>
          <w:szCs w:val="24"/>
        </w:rPr>
        <w:t>.0</w:t>
      </w:r>
      <w:r w:rsidR="00F15E24" w:rsidRPr="003771CA">
        <w:rPr>
          <w:sz w:val="24"/>
          <w:szCs w:val="24"/>
        </w:rPr>
        <w:t>ppb (parts per billion)</w:t>
      </w:r>
      <w:r w:rsidR="008711E3" w:rsidRPr="003771CA">
        <w:rPr>
          <w:sz w:val="24"/>
          <w:szCs w:val="24"/>
          <w:vertAlign w:val="superscript"/>
        </w:rPr>
        <w:t>[6]</w:t>
      </w:r>
      <w:r w:rsidR="00F27D0C" w:rsidRPr="003771CA">
        <w:rPr>
          <w:sz w:val="24"/>
          <w:szCs w:val="24"/>
        </w:rPr>
        <w:t>;</w:t>
      </w:r>
      <w:r w:rsidR="00F15E24" w:rsidRPr="003771CA">
        <w:rPr>
          <w:sz w:val="24"/>
          <w:szCs w:val="24"/>
        </w:rPr>
        <w:t xml:space="preserve"> in the European Union it is 0.1ppb</w:t>
      </w:r>
      <w:r w:rsidR="00ED729C">
        <w:rPr>
          <w:sz w:val="24"/>
          <w:szCs w:val="24"/>
        </w:rPr>
        <w:t xml:space="preserve"> for a single pesticide and 0.5ppb for total pesticides</w:t>
      </w:r>
      <w:r w:rsidR="008711E3" w:rsidRPr="003771CA">
        <w:rPr>
          <w:sz w:val="24"/>
          <w:szCs w:val="24"/>
          <w:vertAlign w:val="superscript"/>
        </w:rPr>
        <w:t>[10]</w:t>
      </w:r>
      <w:r w:rsidR="00056C7B" w:rsidRPr="003771CA">
        <w:rPr>
          <w:sz w:val="24"/>
          <w:szCs w:val="24"/>
          <w:vertAlign w:val="superscript"/>
        </w:rPr>
        <w:t>.</w:t>
      </w:r>
      <w:r w:rsidR="00056C7B" w:rsidRPr="003771CA">
        <w:rPr>
          <w:sz w:val="24"/>
          <w:szCs w:val="24"/>
        </w:rPr>
        <w:t xml:space="preserve"> </w:t>
      </w:r>
      <w:r w:rsidR="00ED729C">
        <w:rPr>
          <w:sz w:val="24"/>
          <w:szCs w:val="24"/>
        </w:rPr>
        <w:t xml:space="preserve"> </w:t>
      </w:r>
      <w:r w:rsidR="00056C7B" w:rsidRPr="003771CA">
        <w:rPr>
          <w:sz w:val="24"/>
          <w:szCs w:val="24"/>
        </w:rPr>
        <w:t xml:space="preserve">For aquatic life the </w:t>
      </w:r>
      <w:r w:rsidR="00E9142D" w:rsidRPr="003771CA">
        <w:rPr>
          <w:sz w:val="24"/>
          <w:szCs w:val="24"/>
        </w:rPr>
        <w:t xml:space="preserve">Canadian guideline is </w:t>
      </w:r>
      <w:proofErr w:type="gramStart"/>
      <w:r w:rsidR="00E9142D" w:rsidRPr="003771CA">
        <w:rPr>
          <w:sz w:val="24"/>
          <w:szCs w:val="24"/>
        </w:rPr>
        <w:t>2</w:t>
      </w:r>
      <w:r w:rsidR="004902D6">
        <w:rPr>
          <w:sz w:val="24"/>
          <w:szCs w:val="24"/>
        </w:rPr>
        <w:t>.0</w:t>
      </w:r>
      <w:r w:rsidR="00E9142D" w:rsidRPr="003771CA">
        <w:rPr>
          <w:sz w:val="24"/>
          <w:szCs w:val="24"/>
        </w:rPr>
        <w:t>ppb</w:t>
      </w:r>
      <w:r w:rsidR="008711E3" w:rsidRPr="003771CA">
        <w:rPr>
          <w:sz w:val="24"/>
          <w:szCs w:val="24"/>
          <w:vertAlign w:val="superscript"/>
        </w:rPr>
        <w:t>[</w:t>
      </w:r>
      <w:proofErr w:type="gramEnd"/>
      <w:r w:rsidR="008711E3" w:rsidRPr="003771CA">
        <w:rPr>
          <w:sz w:val="24"/>
          <w:szCs w:val="24"/>
          <w:vertAlign w:val="superscript"/>
        </w:rPr>
        <w:t>11]</w:t>
      </w:r>
      <w:r w:rsidR="00E9142D" w:rsidRPr="003771CA">
        <w:rPr>
          <w:sz w:val="24"/>
          <w:szCs w:val="24"/>
        </w:rPr>
        <w:t>.</w:t>
      </w:r>
    </w:p>
    <w:p w:rsidR="00E73333" w:rsidRPr="003771CA" w:rsidRDefault="00E73333" w:rsidP="00035F4C">
      <w:pPr>
        <w:ind w:left="426"/>
        <w:rPr>
          <w:sz w:val="24"/>
          <w:szCs w:val="24"/>
        </w:rPr>
      </w:pPr>
    </w:p>
    <w:p w:rsidR="00CE4FEE" w:rsidRPr="003771CA" w:rsidRDefault="00CE4FEE">
      <w:pPr>
        <w:rPr>
          <w:sz w:val="24"/>
          <w:szCs w:val="24"/>
        </w:rPr>
      </w:pPr>
    </w:p>
    <w:p w:rsidR="00CE4FEE" w:rsidRPr="003771CA" w:rsidRDefault="00CE4FEE">
      <w:pPr>
        <w:rPr>
          <w:sz w:val="24"/>
          <w:szCs w:val="24"/>
        </w:rPr>
      </w:pPr>
    </w:p>
    <w:p w:rsidR="00CE4FEE" w:rsidRPr="003771CA" w:rsidRDefault="00CE4FEE">
      <w:pPr>
        <w:rPr>
          <w:sz w:val="24"/>
          <w:szCs w:val="24"/>
        </w:rPr>
      </w:pPr>
    </w:p>
    <w:p w:rsidR="00CE4FEE" w:rsidRPr="003771CA" w:rsidRDefault="00CE4FEE" w:rsidP="00DE4287">
      <w:pPr>
        <w:spacing w:after="0"/>
        <w:rPr>
          <w:sz w:val="24"/>
          <w:szCs w:val="24"/>
        </w:rPr>
      </w:pPr>
    </w:p>
    <w:p w:rsidR="00CE4FEE" w:rsidRPr="003771CA" w:rsidRDefault="00CE4FEE">
      <w:pPr>
        <w:rPr>
          <w:sz w:val="24"/>
          <w:szCs w:val="24"/>
        </w:rPr>
      </w:pPr>
    </w:p>
    <w:p w:rsidR="00AE0288" w:rsidRDefault="00AE0288">
      <w:pPr>
        <w:rPr>
          <w:b/>
          <w:sz w:val="24"/>
          <w:szCs w:val="24"/>
        </w:rPr>
      </w:pPr>
    </w:p>
    <w:p w:rsidR="00100DE6" w:rsidRDefault="0005525D" w:rsidP="00100DE6">
      <w:pPr>
        <w:rPr>
          <w:b/>
          <w:sz w:val="24"/>
          <w:szCs w:val="24"/>
          <w:vertAlign w:val="superscript"/>
        </w:rPr>
      </w:pPr>
      <w:r w:rsidRPr="0005525D">
        <w:rPr>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1.9pt;margin-top:-1.7pt;width:271.85pt;height:197.7pt;z-index:251658240" wrapcoords="-54 0 -54 21526 21600 21526 21600 0 -54 0">
            <v:imagedata r:id="rId7" o:title=""/>
            <w10:wrap type="tight"/>
          </v:shape>
          <o:OLEObject Type="Embed" ProgID="AcroExch.Document.7" ShapeID="_x0000_s1032" DrawAspect="Content" ObjectID="_1432381303" r:id="rId8"/>
        </w:pict>
      </w:r>
      <w:r w:rsidR="00100DE6" w:rsidRPr="003771CA">
        <w:rPr>
          <w:b/>
          <w:sz w:val="24"/>
          <w:szCs w:val="24"/>
        </w:rPr>
        <w:t xml:space="preserve">Aggregate Washing: </w:t>
      </w:r>
      <w:r w:rsidR="00100DE6" w:rsidRPr="003771CA">
        <w:rPr>
          <w:b/>
          <w:sz w:val="24"/>
          <w:szCs w:val="24"/>
          <w:vertAlign w:val="superscript"/>
        </w:rPr>
        <w:t>[12]</w:t>
      </w:r>
    </w:p>
    <w:p w:rsidR="00100DE6" w:rsidRDefault="00100DE6" w:rsidP="00100DE6">
      <w:pPr>
        <w:spacing w:after="0"/>
        <w:rPr>
          <w:sz w:val="24"/>
          <w:szCs w:val="24"/>
        </w:rPr>
      </w:pPr>
      <w:r>
        <w:rPr>
          <w:sz w:val="24"/>
          <w:szCs w:val="24"/>
        </w:rPr>
        <w:t>60% of the e</w:t>
      </w:r>
      <w:r w:rsidR="00227C56" w:rsidRPr="00ED729C">
        <w:rPr>
          <w:sz w:val="24"/>
          <w:szCs w:val="24"/>
        </w:rPr>
        <w:t xml:space="preserve">xcavated aggregate will be washed in a </w:t>
      </w:r>
      <w:r>
        <w:rPr>
          <w:sz w:val="24"/>
          <w:szCs w:val="24"/>
        </w:rPr>
        <w:t>"</w:t>
      </w:r>
      <w:r w:rsidR="00227C56" w:rsidRPr="00ED729C">
        <w:rPr>
          <w:sz w:val="24"/>
          <w:szCs w:val="24"/>
        </w:rPr>
        <w:t>closed loop</w:t>
      </w:r>
      <w:r>
        <w:rPr>
          <w:sz w:val="24"/>
          <w:szCs w:val="24"/>
        </w:rPr>
        <w:t>"</w:t>
      </w:r>
      <w:r w:rsidR="00227C56" w:rsidRPr="00ED729C">
        <w:rPr>
          <w:sz w:val="24"/>
          <w:szCs w:val="24"/>
        </w:rPr>
        <w:t xml:space="preserve"> system.  A</w:t>
      </w:r>
      <w:r w:rsidR="00172700" w:rsidRPr="00ED729C">
        <w:rPr>
          <w:sz w:val="24"/>
          <w:szCs w:val="24"/>
        </w:rPr>
        <w:t xml:space="preserve"> </w:t>
      </w:r>
      <w:r w:rsidR="00227C56" w:rsidRPr="00ED729C">
        <w:rPr>
          <w:sz w:val="24"/>
          <w:szCs w:val="24"/>
        </w:rPr>
        <w:t>source pond will be excavated in the aquifer to provide water for washing</w:t>
      </w:r>
      <w:r w:rsidR="00B910CB" w:rsidRPr="00ED729C">
        <w:rPr>
          <w:sz w:val="24"/>
          <w:szCs w:val="24"/>
        </w:rPr>
        <w:t xml:space="preserve">. </w:t>
      </w:r>
    </w:p>
    <w:p w:rsidR="00100DE6" w:rsidRDefault="00B910CB" w:rsidP="00100DE6">
      <w:pPr>
        <w:spacing w:after="0"/>
        <w:rPr>
          <w:sz w:val="24"/>
          <w:szCs w:val="24"/>
        </w:rPr>
      </w:pPr>
      <w:r w:rsidRPr="00ED729C">
        <w:rPr>
          <w:sz w:val="24"/>
          <w:szCs w:val="24"/>
        </w:rPr>
        <w:t xml:space="preserve">The wash-water will flow through a settling pond to settle out the removed dirt </w:t>
      </w:r>
      <w:r w:rsidR="00172700" w:rsidRPr="00ED729C">
        <w:rPr>
          <w:sz w:val="24"/>
          <w:szCs w:val="24"/>
        </w:rPr>
        <w:t xml:space="preserve">before being </w:t>
      </w:r>
      <w:r w:rsidRPr="00ED729C">
        <w:rPr>
          <w:sz w:val="24"/>
          <w:szCs w:val="24"/>
        </w:rPr>
        <w:t>returne</w:t>
      </w:r>
      <w:r w:rsidR="00172700" w:rsidRPr="00ED729C">
        <w:rPr>
          <w:sz w:val="24"/>
          <w:szCs w:val="24"/>
        </w:rPr>
        <w:t>d to the source pond where it will mix with the groundwater flowing through the pond.</w:t>
      </w:r>
      <w:r w:rsidRPr="00ED729C">
        <w:rPr>
          <w:sz w:val="24"/>
          <w:szCs w:val="24"/>
        </w:rPr>
        <w:t xml:space="preserve"> </w:t>
      </w:r>
    </w:p>
    <w:p w:rsidR="007C4110" w:rsidRDefault="007C4110" w:rsidP="007C4110">
      <w:pPr>
        <w:spacing w:after="0"/>
      </w:pPr>
      <w:r>
        <w:rPr>
          <w:sz w:val="24"/>
          <w:szCs w:val="24"/>
        </w:rPr>
        <w:t xml:space="preserve">Washing rate: </w:t>
      </w:r>
      <w:r w:rsidRPr="007C4110">
        <w:t>598,000tonnes/a</w:t>
      </w:r>
      <w:r>
        <w:t>nnum,</w:t>
      </w:r>
    </w:p>
    <w:p w:rsidR="007C4110" w:rsidRDefault="007C4110" w:rsidP="007C4110">
      <w:pPr>
        <w:spacing w:after="0"/>
        <w:rPr>
          <w:b/>
          <w:sz w:val="24"/>
          <w:szCs w:val="24"/>
        </w:rPr>
      </w:pPr>
      <w:r w:rsidRPr="007C4110">
        <w:t xml:space="preserve"> </w:t>
      </w:r>
      <w:proofErr w:type="gramStart"/>
      <w:r w:rsidRPr="007C4110">
        <w:t>700 tonnes/hour x12 hours, 8424tonne/day for 71 days</w:t>
      </w:r>
      <w:proofErr w:type="gramEnd"/>
    </w:p>
    <w:p w:rsidR="007C4110" w:rsidRDefault="007C4110" w:rsidP="00E9142D">
      <w:pPr>
        <w:rPr>
          <w:b/>
          <w:sz w:val="24"/>
          <w:szCs w:val="24"/>
        </w:rPr>
      </w:pPr>
    </w:p>
    <w:p w:rsidR="000A0907" w:rsidRDefault="00172700" w:rsidP="00E9142D">
      <w:pPr>
        <w:rPr>
          <w:sz w:val="24"/>
          <w:szCs w:val="24"/>
        </w:rPr>
      </w:pPr>
      <w:r w:rsidRPr="003771CA">
        <w:rPr>
          <w:b/>
          <w:sz w:val="24"/>
          <w:szCs w:val="24"/>
        </w:rPr>
        <w:t xml:space="preserve">The </w:t>
      </w:r>
      <w:proofErr w:type="gramStart"/>
      <w:r w:rsidRPr="003771CA">
        <w:rPr>
          <w:b/>
          <w:sz w:val="24"/>
          <w:szCs w:val="24"/>
        </w:rPr>
        <w:t>Concern</w:t>
      </w:r>
      <w:r w:rsidR="00B55E85">
        <w:rPr>
          <w:b/>
          <w:sz w:val="24"/>
          <w:szCs w:val="24"/>
        </w:rPr>
        <w:t>s</w:t>
      </w:r>
      <w:r w:rsidR="00E9142D" w:rsidRPr="003771CA">
        <w:rPr>
          <w:b/>
          <w:sz w:val="24"/>
          <w:szCs w:val="24"/>
        </w:rPr>
        <w:t xml:space="preserve"> </w:t>
      </w:r>
      <w:r w:rsidR="00E9142D" w:rsidRPr="003771CA">
        <w:rPr>
          <w:sz w:val="24"/>
          <w:szCs w:val="24"/>
        </w:rPr>
        <w:t>;</w:t>
      </w:r>
      <w:proofErr w:type="gramEnd"/>
      <w:r w:rsidR="00E9142D" w:rsidRPr="003771CA">
        <w:rPr>
          <w:sz w:val="24"/>
          <w:szCs w:val="24"/>
        </w:rPr>
        <w:t xml:space="preserve"> </w:t>
      </w:r>
      <w:r w:rsidRPr="003771CA">
        <w:rPr>
          <w:sz w:val="24"/>
          <w:szCs w:val="24"/>
        </w:rPr>
        <w:t xml:space="preserve">The excavation of the source pond creates a direct </w:t>
      </w:r>
      <w:r w:rsidR="00100DE6">
        <w:rPr>
          <w:sz w:val="24"/>
          <w:szCs w:val="24"/>
        </w:rPr>
        <w:t xml:space="preserve">access </w:t>
      </w:r>
      <w:r w:rsidRPr="003771CA">
        <w:rPr>
          <w:sz w:val="24"/>
          <w:szCs w:val="24"/>
        </w:rPr>
        <w:t>into the aquifer for any pollutants washed from the aggregate.</w:t>
      </w:r>
      <w:r w:rsidR="005B4174" w:rsidRPr="003771CA">
        <w:rPr>
          <w:sz w:val="24"/>
          <w:szCs w:val="24"/>
        </w:rPr>
        <w:t xml:space="preserve"> Whilst aggregate extraction </w:t>
      </w:r>
      <w:r w:rsidR="00100DE6">
        <w:rPr>
          <w:sz w:val="24"/>
          <w:szCs w:val="24"/>
        </w:rPr>
        <w:t>does</w:t>
      </w:r>
      <w:r w:rsidR="005B4174" w:rsidRPr="003771CA">
        <w:rPr>
          <w:sz w:val="24"/>
          <w:szCs w:val="24"/>
        </w:rPr>
        <w:t xml:space="preserve"> not introduce pesticides, the washing of extracted aggregate in a closed loop system</w:t>
      </w:r>
      <w:r w:rsidR="00100DE6">
        <w:rPr>
          <w:sz w:val="24"/>
          <w:szCs w:val="24"/>
        </w:rPr>
        <w:t xml:space="preserve"> may</w:t>
      </w:r>
      <w:r w:rsidR="005B4174" w:rsidRPr="003771CA">
        <w:rPr>
          <w:sz w:val="24"/>
          <w:szCs w:val="24"/>
        </w:rPr>
        <w:t xml:space="preserve"> release pesticide residues or other contaminants already in the aggregate which will then be carried in solution through the settling pond to the open aquifer in the excavated source pond. Compared to natural slow and diffuse leaching which may not be giving rise to elevated levels that exceed MACs, the washing of </w:t>
      </w:r>
      <w:r w:rsidR="00100DE6">
        <w:rPr>
          <w:sz w:val="24"/>
          <w:szCs w:val="24"/>
        </w:rPr>
        <w:t xml:space="preserve">about 600,000 </w:t>
      </w:r>
      <w:r w:rsidR="00982983">
        <w:rPr>
          <w:sz w:val="24"/>
          <w:szCs w:val="24"/>
        </w:rPr>
        <w:t>tonnes/</w:t>
      </w:r>
      <w:r w:rsidR="005B4174" w:rsidRPr="003771CA">
        <w:rPr>
          <w:sz w:val="24"/>
          <w:szCs w:val="24"/>
        </w:rPr>
        <w:t xml:space="preserve">year </w:t>
      </w:r>
      <w:r w:rsidR="00982983">
        <w:rPr>
          <w:sz w:val="24"/>
          <w:szCs w:val="24"/>
        </w:rPr>
        <w:t>in a planned period of 71 days/</w:t>
      </w:r>
      <w:proofErr w:type="gramStart"/>
      <w:r w:rsidR="00982983">
        <w:rPr>
          <w:sz w:val="24"/>
          <w:szCs w:val="24"/>
        </w:rPr>
        <w:t>year</w:t>
      </w:r>
      <w:r w:rsidR="00982983" w:rsidRPr="00982983">
        <w:rPr>
          <w:sz w:val="24"/>
          <w:szCs w:val="24"/>
          <w:vertAlign w:val="superscript"/>
        </w:rPr>
        <w:t>[</w:t>
      </w:r>
      <w:proofErr w:type="gramEnd"/>
      <w:r w:rsidR="00982983" w:rsidRPr="00982983">
        <w:rPr>
          <w:sz w:val="24"/>
          <w:szCs w:val="24"/>
          <w:vertAlign w:val="superscript"/>
        </w:rPr>
        <w:t>12]</w:t>
      </w:r>
      <w:r w:rsidR="00AA3A56" w:rsidRPr="003771CA">
        <w:rPr>
          <w:sz w:val="24"/>
          <w:szCs w:val="24"/>
        </w:rPr>
        <w:t xml:space="preserve"> </w:t>
      </w:r>
      <w:r w:rsidR="005B4174" w:rsidRPr="003771CA">
        <w:rPr>
          <w:sz w:val="24"/>
          <w:szCs w:val="24"/>
        </w:rPr>
        <w:t xml:space="preserve">clearly has the potential to both accelerate and concentrate residue levels at a single entry point in the aquifer. It has been stated that the removal of the top </w:t>
      </w:r>
      <w:r w:rsidR="00982983">
        <w:rPr>
          <w:sz w:val="24"/>
          <w:szCs w:val="24"/>
        </w:rPr>
        <w:t xml:space="preserve">soil </w:t>
      </w:r>
      <w:r w:rsidR="005B4174" w:rsidRPr="003771CA">
        <w:rPr>
          <w:sz w:val="24"/>
          <w:szCs w:val="24"/>
        </w:rPr>
        <w:t xml:space="preserve">layer before excavation will prevent this risk. The World Health Organization warns against this </w:t>
      </w:r>
      <w:proofErr w:type="gramStart"/>
      <w:r w:rsidR="005B4174" w:rsidRPr="003771CA">
        <w:rPr>
          <w:sz w:val="24"/>
          <w:szCs w:val="24"/>
        </w:rPr>
        <w:t>assumption</w:t>
      </w:r>
      <w:r w:rsidR="00F27D0C" w:rsidRPr="003771CA">
        <w:rPr>
          <w:sz w:val="24"/>
          <w:szCs w:val="24"/>
          <w:vertAlign w:val="superscript"/>
        </w:rPr>
        <w:t>[</w:t>
      </w:r>
      <w:proofErr w:type="gramEnd"/>
      <w:r w:rsidR="00F27D0C" w:rsidRPr="003771CA">
        <w:rPr>
          <w:sz w:val="24"/>
          <w:szCs w:val="24"/>
          <w:vertAlign w:val="superscript"/>
        </w:rPr>
        <w:t>1]</w:t>
      </w:r>
      <w:r w:rsidR="005B4174" w:rsidRPr="003771CA">
        <w:rPr>
          <w:sz w:val="24"/>
          <w:szCs w:val="24"/>
        </w:rPr>
        <w:t>; the warning is supported by recent scientific literature</w:t>
      </w:r>
      <w:r w:rsidR="00A45292" w:rsidRPr="003771CA">
        <w:rPr>
          <w:sz w:val="24"/>
          <w:szCs w:val="24"/>
          <w:vertAlign w:val="superscript"/>
        </w:rPr>
        <w:t>[8],[14]</w:t>
      </w:r>
      <w:r w:rsidR="005B4174" w:rsidRPr="003771CA">
        <w:rPr>
          <w:sz w:val="24"/>
          <w:szCs w:val="24"/>
        </w:rPr>
        <w:t>.</w:t>
      </w:r>
      <w:r w:rsidR="00AA3A56" w:rsidRPr="003771CA">
        <w:rPr>
          <w:sz w:val="24"/>
          <w:szCs w:val="24"/>
        </w:rPr>
        <w:t xml:space="preserve"> The open source pond also exposes the aquifer to direct surface run-off </w:t>
      </w:r>
      <w:r w:rsidR="00A45292" w:rsidRPr="003771CA">
        <w:rPr>
          <w:sz w:val="24"/>
          <w:szCs w:val="24"/>
        </w:rPr>
        <w:t xml:space="preserve">and airborne pollution </w:t>
      </w:r>
      <w:r w:rsidR="00AA3A56" w:rsidRPr="003771CA">
        <w:rPr>
          <w:sz w:val="24"/>
          <w:szCs w:val="24"/>
        </w:rPr>
        <w:t xml:space="preserve">with no filtering </w:t>
      </w:r>
      <w:proofErr w:type="gramStart"/>
      <w:r w:rsidR="00AA3A56" w:rsidRPr="003771CA">
        <w:rPr>
          <w:sz w:val="24"/>
          <w:szCs w:val="24"/>
        </w:rPr>
        <w:t>protection</w:t>
      </w:r>
      <w:r w:rsidR="00A45292" w:rsidRPr="003771CA">
        <w:rPr>
          <w:sz w:val="24"/>
          <w:szCs w:val="24"/>
          <w:vertAlign w:val="superscript"/>
        </w:rPr>
        <w:t>[</w:t>
      </w:r>
      <w:proofErr w:type="gramEnd"/>
      <w:r w:rsidR="00A45292" w:rsidRPr="003771CA">
        <w:rPr>
          <w:sz w:val="24"/>
          <w:szCs w:val="24"/>
          <w:vertAlign w:val="superscript"/>
        </w:rPr>
        <w:t>15][16]</w:t>
      </w:r>
      <w:r w:rsidR="00AA3A56" w:rsidRPr="003771CA">
        <w:rPr>
          <w:sz w:val="24"/>
          <w:szCs w:val="24"/>
        </w:rPr>
        <w:t xml:space="preserve">. </w:t>
      </w:r>
      <w:r w:rsidR="00B55E85">
        <w:rPr>
          <w:sz w:val="24"/>
          <w:szCs w:val="24"/>
        </w:rPr>
        <w:t xml:space="preserve">Although just outside of the delineated wellhead protection areas, both the settling and source ponds are within an area designated as being of high intrinsic </w:t>
      </w:r>
      <w:proofErr w:type="gramStart"/>
      <w:r w:rsidR="00063C3C">
        <w:rPr>
          <w:sz w:val="24"/>
          <w:szCs w:val="24"/>
        </w:rPr>
        <w:t>vulnerability</w:t>
      </w:r>
      <w:r w:rsidR="00C16F7F" w:rsidRPr="00C16F7F">
        <w:rPr>
          <w:sz w:val="24"/>
          <w:szCs w:val="24"/>
          <w:vertAlign w:val="superscript"/>
        </w:rPr>
        <w:t>[</w:t>
      </w:r>
      <w:proofErr w:type="gramEnd"/>
      <w:r w:rsidR="00C16F7F" w:rsidRPr="00C16F7F">
        <w:rPr>
          <w:sz w:val="24"/>
          <w:szCs w:val="24"/>
          <w:vertAlign w:val="superscript"/>
        </w:rPr>
        <w:t>17]</w:t>
      </w:r>
      <w:r w:rsidR="00063C3C">
        <w:rPr>
          <w:sz w:val="24"/>
          <w:szCs w:val="24"/>
        </w:rPr>
        <w:t xml:space="preserve">. The groundwater from the source </w:t>
      </w:r>
      <w:r w:rsidR="00C16F7F">
        <w:rPr>
          <w:sz w:val="24"/>
          <w:szCs w:val="24"/>
        </w:rPr>
        <w:t xml:space="preserve">pond </w:t>
      </w:r>
      <w:r w:rsidR="00850465">
        <w:rPr>
          <w:sz w:val="24"/>
          <w:szCs w:val="24"/>
        </w:rPr>
        <w:t xml:space="preserve">will </w:t>
      </w:r>
      <w:r w:rsidR="00C16F7F">
        <w:rPr>
          <w:sz w:val="24"/>
          <w:szCs w:val="24"/>
        </w:rPr>
        <w:t xml:space="preserve">flow </w:t>
      </w:r>
      <w:r w:rsidR="00850465">
        <w:rPr>
          <w:sz w:val="24"/>
          <w:szCs w:val="24"/>
        </w:rPr>
        <w:t xml:space="preserve">in time </w:t>
      </w:r>
      <w:r w:rsidR="00C16F7F">
        <w:rPr>
          <w:sz w:val="24"/>
          <w:szCs w:val="24"/>
        </w:rPr>
        <w:t xml:space="preserve">to the Grand </w:t>
      </w:r>
      <w:r w:rsidR="00742ED5">
        <w:rPr>
          <w:sz w:val="24"/>
          <w:szCs w:val="24"/>
        </w:rPr>
        <w:t>R</w:t>
      </w:r>
      <w:r w:rsidR="00C16F7F">
        <w:rPr>
          <w:sz w:val="24"/>
          <w:szCs w:val="24"/>
        </w:rPr>
        <w:t xml:space="preserve">iver. Pesticide residues bond to soil </w:t>
      </w:r>
      <w:proofErr w:type="gramStart"/>
      <w:r w:rsidR="00C16F7F">
        <w:rPr>
          <w:sz w:val="24"/>
          <w:szCs w:val="24"/>
        </w:rPr>
        <w:t>particles</w:t>
      </w:r>
      <w:r w:rsidR="00A414AF" w:rsidRPr="00742ED5">
        <w:rPr>
          <w:sz w:val="24"/>
          <w:szCs w:val="24"/>
          <w:vertAlign w:val="superscript"/>
        </w:rPr>
        <w:t>[</w:t>
      </w:r>
      <w:proofErr w:type="gramEnd"/>
      <w:r w:rsidR="00742ED5" w:rsidRPr="00742ED5">
        <w:rPr>
          <w:sz w:val="24"/>
          <w:szCs w:val="24"/>
          <w:vertAlign w:val="superscript"/>
        </w:rPr>
        <w:t>22</w:t>
      </w:r>
      <w:r w:rsidR="00A414AF" w:rsidRPr="00742ED5">
        <w:rPr>
          <w:sz w:val="24"/>
          <w:szCs w:val="24"/>
          <w:vertAlign w:val="superscript"/>
        </w:rPr>
        <w:t xml:space="preserve"> ]</w:t>
      </w:r>
      <w:r w:rsidR="00742ED5" w:rsidRPr="00742ED5">
        <w:rPr>
          <w:sz w:val="24"/>
          <w:szCs w:val="24"/>
          <w:vertAlign w:val="superscript"/>
        </w:rPr>
        <w:t>[23]</w:t>
      </w:r>
      <w:r w:rsidR="00C16F7F">
        <w:rPr>
          <w:sz w:val="24"/>
          <w:szCs w:val="24"/>
        </w:rPr>
        <w:t xml:space="preserve"> and those not released by the washing process are likely to accumulate in the sediment of the settling pond.</w:t>
      </w:r>
      <w:r w:rsidR="00A414AF" w:rsidRPr="00742ED5">
        <w:rPr>
          <w:sz w:val="24"/>
          <w:szCs w:val="24"/>
          <w:vertAlign w:val="superscript"/>
        </w:rPr>
        <w:t>[</w:t>
      </w:r>
      <w:r w:rsidR="00742ED5" w:rsidRPr="00742ED5">
        <w:rPr>
          <w:sz w:val="24"/>
          <w:szCs w:val="24"/>
          <w:vertAlign w:val="superscript"/>
        </w:rPr>
        <w:t>23</w:t>
      </w:r>
      <w:r w:rsidR="00A414AF" w:rsidRPr="00742ED5">
        <w:rPr>
          <w:sz w:val="24"/>
          <w:szCs w:val="24"/>
          <w:vertAlign w:val="superscript"/>
        </w:rPr>
        <w:t xml:space="preserve">] </w:t>
      </w:r>
      <w:r w:rsidR="00A414AF">
        <w:rPr>
          <w:sz w:val="24"/>
          <w:szCs w:val="24"/>
        </w:rPr>
        <w:t xml:space="preserve">Whether </w:t>
      </w:r>
      <w:r w:rsidR="00850465">
        <w:rPr>
          <w:sz w:val="24"/>
          <w:szCs w:val="24"/>
        </w:rPr>
        <w:t xml:space="preserve">likely </w:t>
      </w:r>
      <w:r w:rsidR="00A414AF">
        <w:rPr>
          <w:sz w:val="24"/>
          <w:szCs w:val="24"/>
        </w:rPr>
        <w:t xml:space="preserve">differences in temperature between the groundwater and shallow exposed </w:t>
      </w:r>
      <w:r w:rsidR="00A414AF" w:rsidRPr="00850465">
        <w:rPr>
          <w:sz w:val="24"/>
          <w:szCs w:val="24"/>
        </w:rPr>
        <w:t>surface</w:t>
      </w:r>
      <w:r w:rsidR="00A414AF">
        <w:rPr>
          <w:sz w:val="24"/>
          <w:szCs w:val="24"/>
        </w:rPr>
        <w:t xml:space="preserve"> water of the settling pond and</w:t>
      </w:r>
      <w:r w:rsidR="00850465">
        <w:rPr>
          <w:sz w:val="24"/>
          <w:szCs w:val="24"/>
        </w:rPr>
        <w:t xml:space="preserve"> </w:t>
      </w:r>
      <w:r w:rsidR="004A243E">
        <w:rPr>
          <w:sz w:val="24"/>
          <w:szCs w:val="24"/>
        </w:rPr>
        <w:t>any acid rain effect on the pond pH</w:t>
      </w:r>
      <w:r w:rsidR="000A0907">
        <w:rPr>
          <w:sz w:val="24"/>
          <w:szCs w:val="24"/>
        </w:rPr>
        <w:t>,</w:t>
      </w:r>
      <w:r w:rsidR="004A243E">
        <w:rPr>
          <w:sz w:val="24"/>
          <w:szCs w:val="24"/>
        </w:rPr>
        <w:t xml:space="preserve"> will cause release of any portion of the bonded residues is a further question.  </w:t>
      </w:r>
      <w:r w:rsidR="000A0907">
        <w:rPr>
          <w:sz w:val="24"/>
          <w:szCs w:val="24"/>
        </w:rPr>
        <w:t xml:space="preserve">Any </w:t>
      </w:r>
      <w:proofErr w:type="spellStart"/>
      <w:proofErr w:type="gramStart"/>
      <w:r w:rsidR="000A0907">
        <w:rPr>
          <w:sz w:val="24"/>
          <w:szCs w:val="24"/>
        </w:rPr>
        <w:t>leachates</w:t>
      </w:r>
      <w:proofErr w:type="spellEnd"/>
      <w:r w:rsidR="000A0907">
        <w:rPr>
          <w:sz w:val="24"/>
          <w:szCs w:val="24"/>
        </w:rPr>
        <w:t xml:space="preserve">  from</w:t>
      </w:r>
      <w:proofErr w:type="gramEnd"/>
      <w:r w:rsidR="000A0907">
        <w:rPr>
          <w:sz w:val="24"/>
          <w:szCs w:val="24"/>
        </w:rPr>
        <w:t xml:space="preserve"> the settling pond will enter the aquifer upstream of the source pond. </w:t>
      </w:r>
    </w:p>
    <w:p w:rsidR="00B55E85" w:rsidRDefault="004A243E" w:rsidP="00E9142D">
      <w:pPr>
        <w:rPr>
          <w:sz w:val="24"/>
          <w:szCs w:val="24"/>
        </w:rPr>
      </w:pPr>
      <w:r>
        <w:rPr>
          <w:sz w:val="24"/>
          <w:szCs w:val="24"/>
        </w:rPr>
        <w:t xml:space="preserve">The proposed use of sediment cleaned from the settling pond as top cover for the 1 metre of overburden to be left above the water table as part of the </w:t>
      </w:r>
      <w:r w:rsidR="000A0907">
        <w:rPr>
          <w:sz w:val="24"/>
          <w:szCs w:val="24"/>
        </w:rPr>
        <w:t xml:space="preserve">post-extraction </w:t>
      </w:r>
      <w:r>
        <w:rPr>
          <w:sz w:val="24"/>
          <w:szCs w:val="24"/>
        </w:rPr>
        <w:t xml:space="preserve">rehabilitation </w:t>
      </w:r>
      <w:r w:rsidR="000A0907">
        <w:rPr>
          <w:sz w:val="24"/>
          <w:szCs w:val="24"/>
        </w:rPr>
        <w:t xml:space="preserve">would be unacceptable if it is contaminated. </w:t>
      </w:r>
      <w:r w:rsidR="00056984">
        <w:rPr>
          <w:sz w:val="24"/>
          <w:szCs w:val="24"/>
        </w:rPr>
        <w:t>The average pH of rain in Ontario is 4.2-4.5; ten times more acidic than normal rain</w:t>
      </w:r>
      <w:proofErr w:type="gramStart"/>
      <w:r w:rsidR="00056984">
        <w:rPr>
          <w:sz w:val="24"/>
          <w:szCs w:val="24"/>
        </w:rPr>
        <w:t>.</w:t>
      </w:r>
      <w:r w:rsidR="00056984" w:rsidRPr="00056984">
        <w:rPr>
          <w:sz w:val="24"/>
          <w:szCs w:val="24"/>
          <w:vertAlign w:val="superscript"/>
        </w:rPr>
        <w:t>[</w:t>
      </w:r>
      <w:proofErr w:type="gramEnd"/>
      <w:r w:rsidR="00056984" w:rsidRPr="00056984">
        <w:rPr>
          <w:sz w:val="24"/>
          <w:szCs w:val="24"/>
          <w:vertAlign w:val="superscript"/>
        </w:rPr>
        <w:t>2</w:t>
      </w:r>
      <w:r w:rsidR="00056984">
        <w:rPr>
          <w:sz w:val="24"/>
          <w:szCs w:val="24"/>
          <w:vertAlign w:val="superscript"/>
        </w:rPr>
        <w:t>6</w:t>
      </w:r>
      <w:r w:rsidR="00056984" w:rsidRPr="00056984">
        <w:rPr>
          <w:sz w:val="24"/>
          <w:szCs w:val="24"/>
          <w:vertAlign w:val="superscript"/>
        </w:rPr>
        <w:t>]</w:t>
      </w:r>
      <w:r w:rsidR="000A0907">
        <w:rPr>
          <w:sz w:val="24"/>
          <w:szCs w:val="24"/>
        </w:rPr>
        <w:t xml:space="preserve">  Again </w:t>
      </w:r>
      <w:r w:rsidR="00365E7C">
        <w:rPr>
          <w:sz w:val="24"/>
          <w:szCs w:val="24"/>
        </w:rPr>
        <w:t xml:space="preserve">a question of whether this may release bonded residues from spread or stock-piled sediment in an highly vulnerable wellhead protection area </w:t>
      </w:r>
      <w:r w:rsidR="000444AE">
        <w:rPr>
          <w:sz w:val="24"/>
          <w:szCs w:val="24"/>
        </w:rPr>
        <w:t>needs answering.</w:t>
      </w:r>
      <w:r w:rsidR="000A0907">
        <w:rPr>
          <w:sz w:val="24"/>
          <w:szCs w:val="24"/>
        </w:rPr>
        <w:t xml:space="preserve"> </w:t>
      </w:r>
      <w:r w:rsidR="00A414AF">
        <w:rPr>
          <w:sz w:val="24"/>
          <w:szCs w:val="24"/>
        </w:rPr>
        <w:t xml:space="preserve"> </w:t>
      </w:r>
    </w:p>
    <w:p w:rsidR="00157F00" w:rsidRPr="003771CA" w:rsidRDefault="00157F00" w:rsidP="00E9142D">
      <w:pPr>
        <w:rPr>
          <w:sz w:val="24"/>
          <w:szCs w:val="24"/>
        </w:rPr>
      </w:pPr>
    </w:p>
    <w:p w:rsidR="00E9142D" w:rsidRPr="003771CA" w:rsidRDefault="00E9142D" w:rsidP="00E9142D">
      <w:pPr>
        <w:rPr>
          <w:sz w:val="24"/>
          <w:szCs w:val="24"/>
        </w:rPr>
      </w:pPr>
    </w:p>
    <w:p w:rsidR="00E9142D" w:rsidRPr="003771CA" w:rsidRDefault="00E9142D" w:rsidP="00E9142D">
      <w:pPr>
        <w:rPr>
          <w:sz w:val="24"/>
          <w:szCs w:val="24"/>
        </w:rPr>
      </w:pPr>
    </w:p>
    <w:p w:rsidR="00E9142D" w:rsidRPr="003771CA" w:rsidRDefault="00E9142D" w:rsidP="00CE4FEE">
      <w:pPr>
        <w:rPr>
          <w:b/>
          <w:sz w:val="24"/>
          <w:szCs w:val="24"/>
        </w:rPr>
      </w:pPr>
    </w:p>
    <w:p w:rsidR="00E9142D" w:rsidRPr="003771CA" w:rsidRDefault="00E9142D" w:rsidP="00CE4FEE">
      <w:pPr>
        <w:rPr>
          <w:b/>
          <w:sz w:val="24"/>
          <w:szCs w:val="24"/>
        </w:rPr>
      </w:pPr>
    </w:p>
    <w:p w:rsidR="007C4110" w:rsidRPr="007C4110" w:rsidRDefault="007C4110" w:rsidP="007C4110">
      <w:pPr>
        <w:spacing w:after="0"/>
        <w:rPr>
          <w:b/>
        </w:rPr>
      </w:pPr>
      <w:r w:rsidRPr="007C4110">
        <w:rPr>
          <w:b/>
        </w:rPr>
        <w:t xml:space="preserve">Well Head Protection Areas A, B &amp; C and </w:t>
      </w:r>
    </w:p>
    <w:p w:rsidR="007C4110" w:rsidRDefault="007C4110" w:rsidP="007C4110">
      <w:pPr>
        <w:spacing w:after="0"/>
        <w:rPr>
          <w:b/>
          <w:sz w:val="28"/>
          <w:szCs w:val="28"/>
        </w:rPr>
      </w:pPr>
      <w:r w:rsidRPr="007C4110">
        <w:rPr>
          <w:b/>
        </w:rPr>
        <w:t xml:space="preserve">Source Pond Location from Site </w:t>
      </w:r>
      <w:proofErr w:type="gramStart"/>
      <w:r w:rsidRPr="007C4110">
        <w:rPr>
          <w:b/>
        </w:rPr>
        <w:t>Plan</w:t>
      </w:r>
      <w:r w:rsidRPr="007C4110">
        <w:rPr>
          <w:vertAlign w:val="superscript"/>
        </w:rPr>
        <w:t>[</w:t>
      </w:r>
      <w:proofErr w:type="gramEnd"/>
      <w:r w:rsidRPr="007C4110">
        <w:rPr>
          <w:vertAlign w:val="superscript"/>
        </w:rPr>
        <w:t>18]</w:t>
      </w:r>
      <w:r w:rsidRPr="00EA1A80">
        <w:rPr>
          <w:b/>
          <w:sz w:val="28"/>
          <w:szCs w:val="28"/>
        </w:rPr>
        <w:t xml:space="preserve">.  </w:t>
      </w:r>
    </w:p>
    <w:p w:rsidR="00202E69" w:rsidRPr="003771CA" w:rsidRDefault="00EA1A80" w:rsidP="003771CA">
      <w:pPr>
        <w:spacing w:after="0"/>
        <w:rPr>
          <w:sz w:val="24"/>
          <w:szCs w:val="24"/>
        </w:rPr>
      </w:pPr>
      <w:r>
        <w:rPr>
          <w:b/>
          <w:noProof/>
          <w:sz w:val="24"/>
          <w:szCs w:val="24"/>
          <w:lang w:eastAsia="en-CA"/>
        </w:rPr>
        <w:drawing>
          <wp:anchor distT="0" distB="0" distL="114300" distR="114300" simplePos="0" relativeHeight="251667456" behindDoc="0" locked="0" layoutInCell="1" allowOverlap="1">
            <wp:simplePos x="0" y="0"/>
            <wp:positionH relativeFrom="column">
              <wp:posOffset>-167005</wp:posOffset>
            </wp:positionH>
            <wp:positionV relativeFrom="paragraph">
              <wp:posOffset>19050</wp:posOffset>
            </wp:positionV>
            <wp:extent cx="2618105" cy="1788795"/>
            <wp:effectExtent l="19050" t="0" r="0" b="0"/>
            <wp:wrapSquare wrapText="r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18105" cy="1788795"/>
                    </a:xfrm>
                    <a:prstGeom prst="rect">
                      <a:avLst/>
                    </a:prstGeom>
                    <a:noFill/>
                    <a:ln w="9525">
                      <a:noFill/>
                      <a:miter lim="800000"/>
                      <a:headEnd/>
                      <a:tailEnd/>
                    </a:ln>
                  </pic:spPr>
                </pic:pic>
              </a:graphicData>
            </a:graphic>
          </wp:anchor>
        </w:drawing>
      </w:r>
      <w:r w:rsidR="003771CA" w:rsidRPr="00EA1A80">
        <w:rPr>
          <w:sz w:val="28"/>
          <w:szCs w:val="28"/>
        </w:rPr>
        <w:t>T</w:t>
      </w:r>
      <w:r w:rsidR="00AA3A56" w:rsidRPr="00EA1A80">
        <w:rPr>
          <w:sz w:val="28"/>
          <w:szCs w:val="28"/>
        </w:rPr>
        <w:t>he</w:t>
      </w:r>
      <w:r w:rsidRPr="00EA1A80">
        <w:rPr>
          <w:sz w:val="28"/>
          <w:szCs w:val="28"/>
        </w:rPr>
        <w:t xml:space="preserve"> </w:t>
      </w:r>
      <w:r w:rsidR="00AA3A56" w:rsidRPr="00EA1A80">
        <w:rPr>
          <w:sz w:val="28"/>
          <w:szCs w:val="28"/>
        </w:rPr>
        <w:t>application of pesticides</w:t>
      </w:r>
      <w:r w:rsidR="00AA3A56" w:rsidRPr="003771CA">
        <w:rPr>
          <w:b/>
          <w:sz w:val="24"/>
          <w:szCs w:val="24"/>
        </w:rPr>
        <w:t xml:space="preserve"> </w:t>
      </w:r>
      <w:r w:rsidR="00AA3A56" w:rsidRPr="003771CA">
        <w:rPr>
          <w:sz w:val="24"/>
          <w:szCs w:val="24"/>
        </w:rPr>
        <w:t xml:space="preserve">is listed as </w:t>
      </w:r>
      <w:r w:rsidR="00AA3A56" w:rsidRPr="00DB5EDA">
        <w:rPr>
          <w:sz w:val="24"/>
          <w:szCs w:val="24"/>
        </w:rPr>
        <w:t xml:space="preserve">a </w:t>
      </w:r>
      <w:r w:rsidR="002F0CF1" w:rsidRPr="00DB5EDA">
        <w:rPr>
          <w:i/>
          <w:sz w:val="24"/>
          <w:szCs w:val="24"/>
        </w:rPr>
        <w:t>prescribed</w:t>
      </w:r>
      <w:r w:rsidR="002F0CF1" w:rsidRPr="00DB5EDA">
        <w:rPr>
          <w:sz w:val="24"/>
          <w:szCs w:val="24"/>
        </w:rPr>
        <w:t xml:space="preserve"> </w:t>
      </w:r>
      <w:r w:rsidR="00AA3A56" w:rsidRPr="00DB5EDA">
        <w:rPr>
          <w:i/>
          <w:sz w:val="24"/>
          <w:szCs w:val="24"/>
        </w:rPr>
        <w:t xml:space="preserve">significant </w:t>
      </w:r>
      <w:proofErr w:type="gramStart"/>
      <w:r w:rsidR="00AA3A56" w:rsidRPr="00DB5EDA">
        <w:rPr>
          <w:i/>
          <w:sz w:val="24"/>
          <w:szCs w:val="24"/>
        </w:rPr>
        <w:t>threat</w:t>
      </w:r>
      <w:r w:rsidR="00202E69" w:rsidRPr="003771CA">
        <w:rPr>
          <w:sz w:val="24"/>
          <w:szCs w:val="24"/>
          <w:vertAlign w:val="superscript"/>
        </w:rPr>
        <w:t>[</w:t>
      </w:r>
      <w:proofErr w:type="gramEnd"/>
      <w:r w:rsidR="00202E69" w:rsidRPr="003771CA">
        <w:rPr>
          <w:sz w:val="24"/>
          <w:szCs w:val="24"/>
          <w:vertAlign w:val="superscript"/>
        </w:rPr>
        <w:t>19]</w:t>
      </w:r>
      <w:r w:rsidR="00AA3A56" w:rsidRPr="003771CA">
        <w:rPr>
          <w:sz w:val="24"/>
          <w:szCs w:val="24"/>
        </w:rPr>
        <w:t xml:space="preserve"> that will be subject to control under the Source Protection Plan</w:t>
      </w:r>
      <w:r w:rsidR="00406BA7" w:rsidRPr="003771CA">
        <w:rPr>
          <w:sz w:val="24"/>
          <w:szCs w:val="24"/>
        </w:rPr>
        <w:t xml:space="preserve">.  </w:t>
      </w:r>
      <w:r w:rsidR="00DB5EDA">
        <w:rPr>
          <w:sz w:val="24"/>
          <w:szCs w:val="24"/>
        </w:rPr>
        <w:t>However e</w:t>
      </w:r>
      <w:r w:rsidR="002F0CF1" w:rsidRPr="003771CA">
        <w:rPr>
          <w:sz w:val="24"/>
          <w:szCs w:val="24"/>
        </w:rPr>
        <w:t xml:space="preserve">xisting pesticide residues are not listed as a </w:t>
      </w:r>
      <w:r w:rsidR="002F0CF1" w:rsidRPr="003771CA">
        <w:rPr>
          <w:i/>
          <w:sz w:val="24"/>
          <w:szCs w:val="24"/>
        </w:rPr>
        <w:t>significant threat</w:t>
      </w:r>
      <w:r w:rsidR="002F0CF1" w:rsidRPr="003771CA">
        <w:rPr>
          <w:sz w:val="24"/>
          <w:szCs w:val="24"/>
        </w:rPr>
        <w:t>.</w:t>
      </w:r>
      <w:r w:rsidR="002F0CF1" w:rsidRPr="003771CA">
        <w:rPr>
          <w:b/>
          <w:sz w:val="24"/>
          <w:szCs w:val="24"/>
        </w:rPr>
        <w:t xml:space="preserve"> </w:t>
      </w:r>
      <w:r w:rsidR="00F5326F" w:rsidRPr="003771CA">
        <w:rPr>
          <w:b/>
          <w:sz w:val="24"/>
          <w:szCs w:val="24"/>
        </w:rPr>
        <w:t xml:space="preserve"> </w:t>
      </w:r>
      <w:r w:rsidR="00F5326F" w:rsidRPr="003771CA">
        <w:rPr>
          <w:sz w:val="24"/>
          <w:szCs w:val="24"/>
        </w:rPr>
        <w:t>T</w:t>
      </w:r>
      <w:r w:rsidR="00406BA7" w:rsidRPr="003771CA">
        <w:rPr>
          <w:sz w:val="24"/>
          <w:szCs w:val="24"/>
        </w:rPr>
        <w:t xml:space="preserve">he Ministry of the Environment has advised </w:t>
      </w:r>
      <w:r w:rsidR="00F76651" w:rsidRPr="003771CA">
        <w:rPr>
          <w:sz w:val="24"/>
          <w:szCs w:val="24"/>
        </w:rPr>
        <w:t>that the Clean Water Act addresses contamination from past activities rather than an activity that happens to be taking place on the site</w:t>
      </w:r>
      <w:proofErr w:type="gramStart"/>
      <w:r w:rsidR="00F76651" w:rsidRPr="003771CA">
        <w:rPr>
          <w:sz w:val="24"/>
          <w:szCs w:val="24"/>
        </w:rPr>
        <w:t>.</w:t>
      </w:r>
      <w:r w:rsidR="00AE4FAD" w:rsidRPr="00AE4FAD">
        <w:rPr>
          <w:sz w:val="24"/>
          <w:szCs w:val="24"/>
          <w:vertAlign w:val="superscript"/>
        </w:rPr>
        <w:t>[</w:t>
      </w:r>
      <w:proofErr w:type="gramEnd"/>
      <w:r w:rsidR="00AE4FAD" w:rsidRPr="00AE4FAD">
        <w:rPr>
          <w:sz w:val="24"/>
          <w:szCs w:val="24"/>
          <w:vertAlign w:val="superscript"/>
        </w:rPr>
        <w:t>25]</w:t>
      </w:r>
      <w:r w:rsidR="00F76651" w:rsidRPr="003771CA">
        <w:rPr>
          <w:sz w:val="24"/>
          <w:szCs w:val="24"/>
        </w:rPr>
        <w:t xml:space="preserve">  </w:t>
      </w:r>
      <w:r w:rsidR="00DD4A32" w:rsidRPr="003771CA">
        <w:rPr>
          <w:sz w:val="24"/>
          <w:szCs w:val="24"/>
        </w:rPr>
        <w:t>T</w:t>
      </w:r>
      <w:r w:rsidR="002F0CF1" w:rsidRPr="003771CA">
        <w:rPr>
          <w:sz w:val="24"/>
          <w:szCs w:val="24"/>
        </w:rPr>
        <w:t xml:space="preserve">he potential role for the aggregate washing process to release residues </w:t>
      </w:r>
      <w:r w:rsidR="00DD4A32" w:rsidRPr="003771CA">
        <w:rPr>
          <w:sz w:val="24"/>
          <w:szCs w:val="24"/>
        </w:rPr>
        <w:t xml:space="preserve">from across the whole site </w:t>
      </w:r>
      <w:r w:rsidR="002F0CF1" w:rsidRPr="003771CA">
        <w:rPr>
          <w:sz w:val="24"/>
          <w:szCs w:val="24"/>
        </w:rPr>
        <w:t>dire</w:t>
      </w:r>
      <w:r w:rsidR="003548AE">
        <w:rPr>
          <w:sz w:val="24"/>
          <w:szCs w:val="24"/>
        </w:rPr>
        <w:t xml:space="preserve">ctly into the aquifer through </w:t>
      </w:r>
      <w:r w:rsidR="002F0CF1" w:rsidRPr="003771CA">
        <w:rPr>
          <w:sz w:val="24"/>
          <w:szCs w:val="24"/>
        </w:rPr>
        <w:t xml:space="preserve">the source pond, </w:t>
      </w:r>
      <w:r w:rsidR="00FD1A31">
        <w:rPr>
          <w:sz w:val="24"/>
          <w:szCs w:val="24"/>
        </w:rPr>
        <w:t>appears</w:t>
      </w:r>
      <w:r w:rsidR="002F0CF1" w:rsidRPr="003771CA">
        <w:rPr>
          <w:sz w:val="24"/>
          <w:szCs w:val="24"/>
        </w:rPr>
        <w:t xml:space="preserve"> not</w:t>
      </w:r>
      <w:r w:rsidR="003548AE">
        <w:rPr>
          <w:sz w:val="24"/>
          <w:szCs w:val="24"/>
        </w:rPr>
        <w:t xml:space="preserve"> to</w:t>
      </w:r>
      <w:r w:rsidR="002F0CF1" w:rsidRPr="003771CA">
        <w:rPr>
          <w:sz w:val="24"/>
          <w:szCs w:val="24"/>
        </w:rPr>
        <w:t xml:space="preserve"> be acknowledged</w:t>
      </w:r>
      <w:r w:rsidR="003548AE">
        <w:rPr>
          <w:sz w:val="24"/>
          <w:szCs w:val="24"/>
        </w:rPr>
        <w:t xml:space="preserve"> or addressed</w:t>
      </w:r>
      <w:r w:rsidR="002F0CF1" w:rsidRPr="003771CA">
        <w:rPr>
          <w:sz w:val="24"/>
          <w:szCs w:val="24"/>
        </w:rPr>
        <w:t xml:space="preserve">. </w:t>
      </w:r>
    </w:p>
    <w:p w:rsidR="00003A92" w:rsidRDefault="00375136" w:rsidP="00CE4FEE">
      <w:pPr>
        <w:rPr>
          <w:sz w:val="24"/>
          <w:szCs w:val="24"/>
        </w:rPr>
      </w:pPr>
      <w:r w:rsidRPr="00DB5EDA">
        <w:rPr>
          <w:sz w:val="24"/>
          <w:szCs w:val="24"/>
        </w:rPr>
        <w:t>Apparently</w:t>
      </w:r>
      <w:r w:rsidR="00202E69" w:rsidRPr="00DB5EDA">
        <w:rPr>
          <w:sz w:val="24"/>
          <w:szCs w:val="24"/>
        </w:rPr>
        <w:t xml:space="preserve"> the only study to date</w:t>
      </w:r>
      <w:r w:rsidR="00F5326F" w:rsidRPr="00DB5EDA">
        <w:rPr>
          <w:sz w:val="24"/>
          <w:szCs w:val="24"/>
        </w:rPr>
        <w:t xml:space="preserve"> to determine the level of pesticide </w:t>
      </w:r>
      <w:r w:rsidR="00202E69" w:rsidRPr="00DB5EDA">
        <w:rPr>
          <w:sz w:val="24"/>
          <w:szCs w:val="24"/>
        </w:rPr>
        <w:t>residues in the area of the pit</w:t>
      </w:r>
      <w:r w:rsidR="00F5326F" w:rsidRPr="00DB5EDA">
        <w:rPr>
          <w:sz w:val="24"/>
          <w:szCs w:val="24"/>
        </w:rPr>
        <w:t xml:space="preserve"> </w:t>
      </w:r>
      <w:r w:rsidR="00202E69" w:rsidRPr="00DB5EDA">
        <w:rPr>
          <w:sz w:val="24"/>
          <w:szCs w:val="24"/>
        </w:rPr>
        <w:t xml:space="preserve">was carried out in December 2012 to be part of the Permit </w:t>
      </w:r>
      <w:proofErr w:type="gramStart"/>
      <w:r w:rsidR="00202E69" w:rsidRPr="00DB5EDA">
        <w:rPr>
          <w:sz w:val="24"/>
          <w:szCs w:val="24"/>
        </w:rPr>
        <w:t>To</w:t>
      </w:r>
      <w:proofErr w:type="gramEnd"/>
      <w:r w:rsidR="00202E69" w:rsidRPr="00DB5EDA">
        <w:rPr>
          <w:sz w:val="24"/>
          <w:szCs w:val="24"/>
        </w:rPr>
        <w:t xml:space="preserve"> Take Water application, the permit required for the excavation of the source pond. </w:t>
      </w:r>
      <w:r w:rsidR="00003A92" w:rsidRPr="00DB5EDA">
        <w:rPr>
          <w:sz w:val="24"/>
          <w:szCs w:val="24"/>
        </w:rPr>
        <w:t>To represent the whole</w:t>
      </w:r>
      <w:r w:rsidR="00B04B8F" w:rsidRPr="00DB5EDA">
        <w:rPr>
          <w:sz w:val="24"/>
          <w:szCs w:val="24"/>
        </w:rPr>
        <w:t xml:space="preserve"> 600acre site</w:t>
      </w:r>
      <w:r w:rsidR="00003A92" w:rsidRPr="00DB5EDA">
        <w:rPr>
          <w:sz w:val="24"/>
          <w:szCs w:val="24"/>
        </w:rPr>
        <w:t>,</w:t>
      </w:r>
      <w:r w:rsidR="00B04B8F" w:rsidRPr="00DB5EDA">
        <w:rPr>
          <w:sz w:val="24"/>
          <w:szCs w:val="24"/>
        </w:rPr>
        <w:t xml:space="preserve"> only 3 sample points were used. For the soil samples</w:t>
      </w:r>
      <w:r w:rsidR="00334475" w:rsidRPr="00DB5EDA">
        <w:rPr>
          <w:sz w:val="24"/>
          <w:szCs w:val="24"/>
        </w:rPr>
        <w:t xml:space="preserve">, a detection limit of </w:t>
      </w:r>
      <w:r w:rsidR="00E67193">
        <w:rPr>
          <w:sz w:val="24"/>
          <w:szCs w:val="24"/>
        </w:rPr>
        <w:t>0.05mg/kg (</w:t>
      </w:r>
      <w:r w:rsidR="00334475" w:rsidRPr="00DB5EDA">
        <w:rPr>
          <w:sz w:val="24"/>
          <w:szCs w:val="24"/>
        </w:rPr>
        <w:t>5</w:t>
      </w:r>
      <w:r w:rsidRPr="00DB5EDA">
        <w:rPr>
          <w:sz w:val="24"/>
          <w:szCs w:val="24"/>
        </w:rPr>
        <w:t>0</w:t>
      </w:r>
      <w:r w:rsidR="00334475" w:rsidRPr="00DB5EDA">
        <w:rPr>
          <w:sz w:val="24"/>
          <w:szCs w:val="24"/>
        </w:rPr>
        <w:t>ppb</w:t>
      </w:r>
      <w:r w:rsidR="00E67193">
        <w:rPr>
          <w:sz w:val="24"/>
          <w:szCs w:val="24"/>
        </w:rPr>
        <w:t>)</w:t>
      </w:r>
      <w:r w:rsidRPr="00DB5EDA">
        <w:rPr>
          <w:sz w:val="24"/>
          <w:szCs w:val="24"/>
        </w:rPr>
        <w:t xml:space="preserve"> was used for each of </w:t>
      </w:r>
      <w:proofErr w:type="spellStart"/>
      <w:r w:rsidRPr="00DB5EDA">
        <w:rPr>
          <w:sz w:val="24"/>
          <w:szCs w:val="24"/>
        </w:rPr>
        <w:t>Atrazine</w:t>
      </w:r>
      <w:proofErr w:type="spellEnd"/>
      <w:r w:rsidRPr="00DB5EDA">
        <w:rPr>
          <w:sz w:val="24"/>
          <w:szCs w:val="24"/>
        </w:rPr>
        <w:t xml:space="preserve"> and its metabolite, </w:t>
      </w:r>
      <w:proofErr w:type="spellStart"/>
      <w:r w:rsidRPr="00DB5EDA">
        <w:rPr>
          <w:sz w:val="24"/>
          <w:szCs w:val="24"/>
        </w:rPr>
        <w:t>deethylatrazine</w:t>
      </w:r>
      <w:proofErr w:type="spellEnd"/>
      <w:r w:rsidRPr="00DB5EDA">
        <w:rPr>
          <w:sz w:val="24"/>
          <w:szCs w:val="24"/>
        </w:rPr>
        <w:t xml:space="preserve">.  Residues were not detected at this high level </w:t>
      </w:r>
      <w:r w:rsidRPr="00DB5EDA">
        <w:rPr>
          <w:sz w:val="24"/>
          <w:szCs w:val="24"/>
          <w:vertAlign w:val="superscript"/>
        </w:rPr>
        <w:t>[12]</w:t>
      </w:r>
      <w:r w:rsidRPr="00DB5EDA">
        <w:rPr>
          <w:sz w:val="24"/>
          <w:szCs w:val="24"/>
        </w:rPr>
        <w:t xml:space="preserve">. </w:t>
      </w:r>
      <w:proofErr w:type="gramStart"/>
      <w:r w:rsidR="003548AE">
        <w:rPr>
          <w:sz w:val="24"/>
          <w:szCs w:val="24"/>
        </w:rPr>
        <w:t xml:space="preserve">Subsequent </w:t>
      </w:r>
      <w:r w:rsidRPr="00DB5EDA">
        <w:rPr>
          <w:sz w:val="24"/>
          <w:szCs w:val="24"/>
        </w:rPr>
        <w:t xml:space="preserve"> </w:t>
      </w:r>
      <w:r w:rsidR="003548AE">
        <w:rPr>
          <w:sz w:val="24"/>
          <w:szCs w:val="24"/>
        </w:rPr>
        <w:t>to</w:t>
      </w:r>
      <w:proofErr w:type="gramEnd"/>
      <w:r w:rsidR="003548AE">
        <w:rPr>
          <w:sz w:val="24"/>
          <w:szCs w:val="24"/>
        </w:rPr>
        <w:t xml:space="preserve"> CCOB querying this level, the </w:t>
      </w:r>
      <w:r w:rsidR="00E67193">
        <w:rPr>
          <w:sz w:val="24"/>
          <w:szCs w:val="24"/>
        </w:rPr>
        <w:t xml:space="preserve">3 </w:t>
      </w:r>
      <w:r w:rsidR="003548AE">
        <w:rPr>
          <w:sz w:val="24"/>
          <w:szCs w:val="24"/>
        </w:rPr>
        <w:t xml:space="preserve">samples were re-examined at 0.02mg/kg and still returned </w:t>
      </w:r>
      <w:r w:rsidR="00E67193">
        <w:rPr>
          <w:sz w:val="24"/>
          <w:szCs w:val="24"/>
        </w:rPr>
        <w:t>a no detection result.</w:t>
      </w:r>
      <w:r w:rsidR="007D56D8" w:rsidRPr="007D56D8">
        <w:rPr>
          <w:sz w:val="24"/>
          <w:szCs w:val="24"/>
          <w:vertAlign w:val="superscript"/>
        </w:rPr>
        <w:t>[24]</w:t>
      </w:r>
      <w:r w:rsidR="00E67193">
        <w:rPr>
          <w:sz w:val="24"/>
          <w:szCs w:val="24"/>
        </w:rPr>
        <w:t xml:space="preserve"> </w:t>
      </w:r>
      <w:r w:rsidRPr="00DB5EDA">
        <w:rPr>
          <w:sz w:val="24"/>
          <w:szCs w:val="24"/>
        </w:rPr>
        <w:t>G</w:t>
      </w:r>
      <w:r w:rsidR="00F5326F" w:rsidRPr="00DB5EDA">
        <w:rPr>
          <w:sz w:val="24"/>
          <w:szCs w:val="24"/>
        </w:rPr>
        <w:t>iven the farming history of the site</w:t>
      </w:r>
      <w:r w:rsidR="00DB5EDA">
        <w:rPr>
          <w:sz w:val="24"/>
          <w:szCs w:val="24"/>
        </w:rPr>
        <w:t>,</w:t>
      </w:r>
      <w:r w:rsidR="00F5326F" w:rsidRPr="00DB5EDA">
        <w:rPr>
          <w:sz w:val="24"/>
          <w:szCs w:val="24"/>
        </w:rPr>
        <w:t xml:space="preserve"> it is reasonable to assume residues will be present</w:t>
      </w:r>
      <w:r w:rsidR="0041693F" w:rsidRPr="00DB5EDA">
        <w:rPr>
          <w:sz w:val="24"/>
          <w:szCs w:val="24"/>
        </w:rPr>
        <w:t xml:space="preserve"> and would</w:t>
      </w:r>
      <w:r w:rsidR="00E67193">
        <w:rPr>
          <w:sz w:val="24"/>
          <w:szCs w:val="24"/>
        </w:rPr>
        <w:t xml:space="preserve"> still</w:t>
      </w:r>
      <w:r w:rsidR="0041693F" w:rsidRPr="00DB5EDA">
        <w:rPr>
          <w:sz w:val="24"/>
          <w:szCs w:val="24"/>
        </w:rPr>
        <w:t xml:space="preserve"> be significant below this level</w:t>
      </w:r>
      <w:r w:rsidR="00F5326F" w:rsidRPr="00DB5EDA">
        <w:rPr>
          <w:sz w:val="24"/>
          <w:szCs w:val="24"/>
        </w:rPr>
        <w:t xml:space="preserve">. </w:t>
      </w:r>
      <w:r w:rsidR="00400738" w:rsidRPr="00DB5EDA">
        <w:rPr>
          <w:sz w:val="24"/>
          <w:szCs w:val="24"/>
        </w:rPr>
        <w:t>(</w:t>
      </w:r>
      <w:r w:rsidR="007454A8" w:rsidRPr="00DB5EDA">
        <w:rPr>
          <w:sz w:val="24"/>
          <w:szCs w:val="24"/>
        </w:rPr>
        <w:t>Environment Canada pesticide residue monitoring at Turnbull Lake in the Paris wells catchment area detected 30 pesticide chemicals</w:t>
      </w:r>
      <w:r w:rsidR="00400738" w:rsidRPr="00DB5EDA">
        <w:rPr>
          <w:sz w:val="24"/>
          <w:szCs w:val="24"/>
        </w:rPr>
        <w:t xml:space="preserve"> including </w:t>
      </w:r>
      <w:proofErr w:type="spellStart"/>
      <w:r w:rsidR="00400738" w:rsidRPr="00DB5EDA">
        <w:rPr>
          <w:sz w:val="24"/>
          <w:szCs w:val="24"/>
        </w:rPr>
        <w:t>atrazine</w:t>
      </w:r>
      <w:proofErr w:type="spellEnd"/>
      <w:r w:rsidR="00400738" w:rsidRPr="00DB5EDA">
        <w:rPr>
          <w:sz w:val="24"/>
          <w:szCs w:val="24"/>
        </w:rPr>
        <w:t>.)</w:t>
      </w:r>
      <w:r w:rsidR="007454A8" w:rsidRPr="00DB5EDA">
        <w:rPr>
          <w:sz w:val="24"/>
          <w:szCs w:val="24"/>
          <w:vertAlign w:val="superscript"/>
        </w:rPr>
        <w:t xml:space="preserve">[20] </w:t>
      </w:r>
      <w:r w:rsidR="00003A92" w:rsidRPr="00DB5EDA">
        <w:rPr>
          <w:sz w:val="24"/>
          <w:szCs w:val="24"/>
          <w:vertAlign w:val="superscript"/>
        </w:rPr>
        <w:t xml:space="preserve"> </w:t>
      </w:r>
      <w:r w:rsidR="007454A8" w:rsidRPr="00DB5EDA">
        <w:rPr>
          <w:sz w:val="24"/>
          <w:szCs w:val="24"/>
        </w:rPr>
        <w:t xml:space="preserve"> </w:t>
      </w:r>
      <w:r w:rsidR="00003A92" w:rsidRPr="00DB5EDA">
        <w:rPr>
          <w:sz w:val="24"/>
          <w:szCs w:val="24"/>
        </w:rPr>
        <w:t>Given t</w:t>
      </w:r>
      <w:r w:rsidR="007454A8" w:rsidRPr="00DB5EDA">
        <w:rPr>
          <w:sz w:val="24"/>
          <w:szCs w:val="24"/>
        </w:rPr>
        <w:t xml:space="preserve">he concentrating effect of the washing process </w:t>
      </w:r>
      <w:r w:rsidR="00400738" w:rsidRPr="00DB5EDA">
        <w:rPr>
          <w:sz w:val="24"/>
          <w:szCs w:val="24"/>
        </w:rPr>
        <w:t>combined with the toxicity of endocrine disrupters at very low concentrations</w:t>
      </w:r>
      <w:r w:rsidR="00003A92" w:rsidRPr="00DB5EDA">
        <w:rPr>
          <w:sz w:val="24"/>
          <w:szCs w:val="24"/>
        </w:rPr>
        <w:t>,</w:t>
      </w:r>
      <w:r w:rsidR="00E67193">
        <w:rPr>
          <w:sz w:val="24"/>
          <w:szCs w:val="24"/>
        </w:rPr>
        <w:t xml:space="preserve"> including a combination of chemicals sharing</w:t>
      </w:r>
      <w:r w:rsidR="00EF5BC0">
        <w:rPr>
          <w:sz w:val="24"/>
          <w:szCs w:val="24"/>
        </w:rPr>
        <w:t xml:space="preserve"> similar effects,</w:t>
      </w:r>
      <w:r w:rsidR="00400738" w:rsidRPr="00DB5EDA">
        <w:rPr>
          <w:sz w:val="24"/>
          <w:szCs w:val="24"/>
        </w:rPr>
        <w:t xml:space="preserve"> </w:t>
      </w:r>
      <w:r w:rsidR="00003A92" w:rsidRPr="00DB5EDA">
        <w:rPr>
          <w:sz w:val="24"/>
          <w:szCs w:val="24"/>
        </w:rPr>
        <w:t xml:space="preserve">the </w:t>
      </w:r>
      <w:r w:rsidR="007454A8" w:rsidRPr="00DB5EDA">
        <w:rPr>
          <w:sz w:val="24"/>
          <w:szCs w:val="24"/>
        </w:rPr>
        <w:t xml:space="preserve">potential for contamination of the aquifer </w:t>
      </w:r>
      <w:r w:rsidR="00003A92" w:rsidRPr="00DB5EDA">
        <w:rPr>
          <w:sz w:val="24"/>
          <w:szCs w:val="24"/>
        </w:rPr>
        <w:t xml:space="preserve">still </w:t>
      </w:r>
      <w:r w:rsidR="007454A8" w:rsidRPr="00DB5EDA">
        <w:rPr>
          <w:sz w:val="24"/>
          <w:szCs w:val="24"/>
        </w:rPr>
        <w:t>remains a question.</w:t>
      </w:r>
    </w:p>
    <w:p w:rsidR="00E67193" w:rsidRDefault="00E67193" w:rsidP="00CE4FEE">
      <w:pPr>
        <w:rPr>
          <w:sz w:val="24"/>
          <w:szCs w:val="24"/>
        </w:rPr>
      </w:pPr>
      <w:r>
        <w:rPr>
          <w:sz w:val="24"/>
          <w:szCs w:val="24"/>
        </w:rPr>
        <w:t>These notes have focussed on</w:t>
      </w:r>
      <w:r w:rsidR="00EF5BC0">
        <w:rPr>
          <w:sz w:val="24"/>
          <w:szCs w:val="24"/>
        </w:rPr>
        <w:t>ly on</w:t>
      </w:r>
      <w:r>
        <w:rPr>
          <w:sz w:val="24"/>
          <w:szCs w:val="24"/>
        </w:rPr>
        <w:t xml:space="preserve"> </w:t>
      </w:r>
      <w:proofErr w:type="spellStart"/>
      <w:r>
        <w:rPr>
          <w:sz w:val="24"/>
          <w:szCs w:val="24"/>
        </w:rPr>
        <w:t>atrazine</w:t>
      </w:r>
      <w:proofErr w:type="spellEnd"/>
      <w:r>
        <w:rPr>
          <w:sz w:val="24"/>
          <w:szCs w:val="24"/>
        </w:rPr>
        <w:t xml:space="preserve"> as one example</w:t>
      </w:r>
      <w:r w:rsidR="00EF5BC0">
        <w:rPr>
          <w:sz w:val="24"/>
          <w:szCs w:val="24"/>
        </w:rPr>
        <w:t xml:space="preserve"> of a pesticide. </w:t>
      </w:r>
      <w:r w:rsidR="000444AE">
        <w:rPr>
          <w:sz w:val="24"/>
          <w:szCs w:val="24"/>
        </w:rPr>
        <w:t>Other agrochemicals need to be considered. Amongst these n</w:t>
      </w:r>
      <w:r w:rsidR="00EF5BC0">
        <w:rPr>
          <w:sz w:val="24"/>
          <w:szCs w:val="24"/>
        </w:rPr>
        <w:t xml:space="preserve">itrates </w:t>
      </w:r>
      <w:proofErr w:type="gramStart"/>
      <w:r w:rsidR="00EF5BC0">
        <w:rPr>
          <w:sz w:val="24"/>
          <w:szCs w:val="24"/>
        </w:rPr>
        <w:t>are</w:t>
      </w:r>
      <w:proofErr w:type="gramEnd"/>
      <w:r w:rsidR="00EF5BC0">
        <w:rPr>
          <w:sz w:val="24"/>
          <w:szCs w:val="24"/>
        </w:rPr>
        <w:t xml:space="preserve"> an existing problem </w:t>
      </w:r>
      <w:r w:rsidR="000444AE">
        <w:rPr>
          <w:sz w:val="24"/>
          <w:szCs w:val="24"/>
        </w:rPr>
        <w:t>that</w:t>
      </w:r>
      <w:r w:rsidR="00EF5BC0">
        <w:rPr>
          <w:sz w:val="24"/>
          <w:szCs w:val="24"/>
        </w:rPr>
        <w:t xml:space="preserve"> needs to be addressed equally.  </w:t>
      </w:r>
    </w:p>
    <w:p w:rsidR="007D56D8" w:rsidRPr="00DB5EDA" w:rsidRDefault="007D56D8" w:rsidP="00CE4FEE">
      <w:pPr>
        <w:rPr>
          <w:sz w:val="24"/>
          <w:szCs w:val="24"/>
        </w:rPr>
      </w:pPr>
    </w:p>
    <w:p w:rsidR="00C5355C" w:rsidRPr="003771CA" w:rsidRDefault="0005525D" w:rsidP="00CE4FEE">
      <w:pPr>
        <w:rPr>
          <w:sz w:val="24"/>
          <w:szCs w:val="24"/>
        </w:rPr>
      </w:pPr>
      <w:r w:rsidRPr="0005525D">
        <w:rPr>
          <w:b/>
          <w:noProof/>
          <w:sz w:val="24"/>
          <w:szCs w:val="24"/>
          <w:lang w:val="en-US" w:eastAsia="zh-TW"/>
        </w:rPr>
        <w:pict>
          <v:shape id="_x0000_s1029" type="#_x0000_t202" style="position:absolute;left:0;text-align:left;margin-left:-20.5pt;margin-top:3.5pt;width:500.5pt;height:86.55pt;z-index:251666432;mso-width-relative:margin;mso-height-relative:margin" strokeweight="1pt">
            <v:textbox>
              <w:txbxContent>
                <w:p w:rsidR="00F5326F" w:rsidRPr="00DD4A32" w:rsidRDefault="00F5326F" w:rsidP="00F5326F">
                  <w:pPr>
                    <w:ind w:left="0" w:firstLine="227"/>
                    <w:jc w:val="both"/>
                    <w:rPr>
                      <w:b/>
                      <w:i/>
                      <w:sz w:val="24"/>
                      <w:szCs w:val="24"/>
                    </w:rPr>
                  </w:pPr>
                  <w:r w:rsidRPr="008C0344">
                    <w:rPr>
                      <w:i/>
                      <w:sz w:val="24"/>
                      <w:szCs w:val="24"/>
                    </w:rPr>
                    <w:t>...</w:t>
                  </w:r>
                  <w:r w:rsidRPr="00DD4A32">
                    <w:rPr>
                      <w:b/>
                      <w:i/>
                      <w:sz w:val="24"/>
                      <w:szCs w:val="24"/>
                    </w:rPr>
                    <w:t>When pesticides do get into groundwater, cleanup of the contamination is usually prohibitively costly and often not practically feasible. The contamination can last many years and spread over a large area before dilution and degradation eventually reduce the pesticide concentrations.....</w:t>
                  </w:r>
                </w:p>
                <w:p w:rsidR="00F5326F" w:rsidRPr="00DD4A32" w:rsidRDefault="00F5326F" w:rsidP="00F5326F">
                  <w:pPr>
                    <w:ind w:left="0" w:firstLine="227"/>
                    <w:jc w:val="both"/>
                    <w:rPr>
                      <w:b/>
                      <w:i/>
                      <w:sz w:val="18"/>
                      <w:szCs w:val="18"/>
                    </w:rPr>
                  </w:pPr>
                  <w:r w:rsidRPr="00DD4A32">
                    <w:rPr>
                      <w:b/>
                      <w:i/>
                      <w:sz w:val="18"/>
                      <w:szCs w:val="18"/>
                    </w:rPr>
                    <w:t xml:space="preserve">Protecting Groundwater for </w:t>
                  </w:r>
                  <w:proofErr w:type="gramStart"/>
                  <w:r w:rsidRPr="00DD4A32">
                    <w:rPr>
                      <w:b/>
                      <w:i/>
                      <w:sz w:val="18"/>
                      <w:szCs w:val="18"/>
                    </w:rPr>
                    <w:t>Health :</w:t>
                  </w:r>
                  <w:proofErr w:type="gramEnd"/>
                  <w:r w:rsidRPr="00DD4A32">
                    <w:rPr>
                      <w:b/>
                      <w:i/>
                      <w:sz w:val="18"/>
                      <w:szCs w:val="18"/>
                    </w:rPr>
                    <w:t xml:space="preserve"> World Health Organization 2006</w:t>
                  </w:r>
                </w:p>
                <w:p w:rsidR="00F5326F" w:rsidRPr="008C0344" w:rsidRDefault="00F5326F" w:rsidP="00F5326F">
                  <w:pPr>
                    <w:ind w:left="0" w:firstLine="227"/>
                    <w:jc w:val="both"/>
                    <w:rPr>
                      <w:i/>
                      <w:sz w:val="24"/>
                      <w:szCs w:val="24"/>
                    </w:rPr>
                  </w:pPr>
                </w:p>
                <w:p w:rsidR="00F5326F" w:rsidRPr="008C0344" w:rsidRDefault="00F5326F" w:rsidP="00F5326F">
                  <w:pPr>
                    <w:ind w:left="0" w:firstLine="227"/>
                    <w:jc w:val="both"/>
                    <w:rPr>
                      <w:i/>
                      <w:sz w:val="24"/>
                      <w:szCs w:val="24"/>
                    </w:rPr>
                  </w:pPr>
                </w:p>
                <w:p w:rsidR="00F5326F" w:rsidRDefault="00F5326F"/>
              </w:txbxContent>
            </v:textbox>
          </v:shape>
        </w:pict>
      </w:r>
    </w:p>
    <w:p w:rsidR="00C5355C" w:rsidRPr="003771CA" w:rsidRDefault="00C5355C" w:rsidP="00CE4FEE">
      <w:pPr>
        <w:rPr>
          <w:sz w:val="24"/>
          <w:szCs w:val="24"/>
        </w:rPr>
      </w:pPr>
    </w:p>
    <w:p w:rsidR="00C5355C" w:rsidRPr="003771CA" w:rsidRDefault="00C5355C" w:rsidP="00CE4FEE">
      <w:pPr>
        <w:rPr>
          <w:sz w:val="24"/>
          <w:szCs w:val="24"/>
        </w:rPr>
      </w:pPr>
    </w:p>
    <w:p w:rsidR="00C5355C" w:rsidRPr="003771CA" w:rsidRDefault="00C5355C" w:rsidP="00CE4FEE">
      <w:pPr>
        <w:rPr>
          <w:sz w:val="24"/>
          <w:szCs w:val="24"/>
        </w:rPr>
      </w:pPr>
    </w:p>
    <w:p w:rsidR="000A3397" w:rsidRDefault="000A3397" w:rsidP="004127AA">
      <w:pPr>
        <w:tabs>
          <w:tab w:val="left" w:pos="5280"/>
        </w:tabs>
        <w:rPr>
          <w:sz w:val="24"/>
          <w:szCs w:val="24"/>
        </w:rPr>
      </w:pPr>
    </w:p>
    <w:p w:rsidR="000444AE" w:rsidRDefault="000444AE" w:rsidP="004127AA">
      <w:pPr>
        <w:tabs>
          <w:tab w:val="left" w:pos="5280"/>
        </w:tabs>
        <w:rPr>
          <w:sz w:val="24"/>
          <w:szCs w:val="24"/>
        </w:rPr>
      </w:pPr>
    </w:p>
    <w:p w:rsidR="000444AE" w:rsidRDefault="000444AE" w:rsidP="004127AA">
      <w:pPr>
        <w:tabs>
          <w:tab w:val="left" w:pos="5280"/>
        </w:tabs>
        <w:rPr>
          <w:sz w:val="24"/>
          <w:szCs w:val="24"/>
        </w:rPr>
      </w:pPr>
    </w:p>
    <w:p w:rsidR="000139D3" w:rsidRDefault="000139D3" w:rsidP="004127AA">
      <w:pPr>
        <w:tabs>
          <w:tab w:val="left" w:pos="5280"/>
        </w:tabs>
        <w:rPr>
          <w:sz w:val="24"/>
          <w:szCs w:val="24"/>
        </w:rPr>
      </w:pPr>
    </w:p>
    <w:p w:rsidR="007D56D8" w:rsidRPr="00CA7A22" w:rsidRDefault="007D56D8" w:rsidP="00CA7A22">
      <w:pPr>
        <w:spacing w:after="0"/>
        <w:ind w:left="0"/>
        <w:rPr>
          <w:rFonts w:ascii="Times New Roman" w:hAnsi="Times New Roman" w:cs="Times New Roman"/>
          <w:b/>
        </w:rPr>
      </w:pPr>
      <w:r w:rsidRPr="00CA7A22">
        <w:rPr>
          <w:rFonts w:ascii="Times New Roman" w:hAnsi="Times New Roman" w:cs="Times New Roman"/>
          <w:b/>
          <w:u w:val="single"/>
        </w:rPr>
        <w:lastRenderedPageBreak/>
        <w:t xml:space="preserve">Potential Risks from </w:t>
      </w:r>
      <w:r w:rsidR="00CA7A22" w:rsidRPr="00CA7A22">
        <w:rPr>
          <w:rFonts w:ascii="Times New Roman" w:hAnsi="Times New Roman" w:cs="Times New Roman"/>
          <w:b/>
          <w:u w:val="single"/>
        </w:rPr>
        <w:t>Agrochemical</w:t>
      </w:r>
      <w:r w:rsidRPr="00CA7A22">
        <w:rPr>
          <w:rFonts w:ascii="Times New Roman" w:hAnsi="Times New Roman" w:cs="Times New Roman"/>
          <w:b/>
          <w:u w:val="single"/>
        </w:rPr>
        <w:t xml:space="preserve"> Residues and Aggregate Washing at Watts Pond Road Pit.</w:t>
      </w:r>
      <w:r w:rsidRPr="00CA7A22">
        <w:rPr>
          <w:rFonts w:ascii="Times New Roman" w:hAnsi="Times New Roman" w:cs="Times New Roman"/>
          <w:b/>
        </w:rPr>
        <w:t xml:space="preserve">       (7</w:t>
      </w:r>
      <w:r w:rsidRPr="00CA7A22">
        <w:rPr>
          <w:rFonts w:ascii="Times New Roman" w:hAnsi="Times New Roman" w:cs="Times New Roman"/>
          <w:b/>
          <w:vertAlign w:val="superscript"/>
        </w:rPr>
        <w:t>th</w:t>
      </w:r>
      <w:r w:rsidRPr="00CA7A22">
        <w:rPr>
          <w:rFonts w:ascii="Times New Roman" w:hAnsi="Times New Roman" w:cs="Times New Roman"/>
          <w:b/>
        </w:rPr>
        <w:t xml:space="preserve"> June 2013)    Page 1</w:t>
      </w:r>
    </w:p>
    <w:p w:rsidR="007D56D8" w:rsidRPr="00CA7A22" w:rsidRDefault="007D56D8" w:rsidP="007D56D8">
      <w:pPr>
        <w:ind w:left="0"/>
        <w:rPr>
          <w:rFonts w:ascii="Times New Roman" w:hAnsi="Times New Roman" w:cs="Times New Roman"/>
          <w:b/>
        </w:rPr>
      </w:pPr>
      <w:proofErr w:type="gramStart"/>
      <w:r w:rsidRPr="00CA7A22">
        <w:rPr>
          <w:rFonts w:ascii="Times New Roman" w:hAnsi="Times New Roman" w:cs="Times New Roman"/>
          <w:b/>
          <w:u w:val="single"/>
        </w:rPr>
        <w:t>References :</w:t>
      </w:r>
      <w:proofErr w:type="gramEnd"/>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bCs/>
        </w:rPr>
        <w:t>[1]   WHO World Health Organization 2006 Protecting Groundwater for Health ; Managing the Quality of Drinking Water Sources,</w:t>
      </w:r>
      <w:r w:rsidR="00CA7A22" w:rsidRPr="00CA7A22">
        <w:rPr>
          <w:rFonts w:ascii="Times New Roman" w:hAnsi="Times New Roman" w:cs="Times New Roman"/>
          <w:bCs/>
        </w:rPr>
        <w:t xml:space="preserve"> Ed. </w:t>
      </w:r>
      <w:proofErr w:type="spellStart"/>
      <w:r w:rsidR="00CA7A22" w:rsidRPr="00CA7A22">
        <w:rPr>
          <w:rFonts w:ascii="Times New Roman" w:hAnsi="Times New Roman" w:cs="Times New Roman"/>
          <w:bCs/>
        </w:rPr>
        <w:t>Schmoll</w:t>
      </w:r>
      <w:proofErr w:type="spellEnd"/>
      <w:r w:rsidR="00CA7A22" w:rsidRPr="00CA7A22">
        <w:rPr>
          <w:rFonts w:ascii="Times New Roman" w:hAnsi="Times New Roman" w:cs="Times New Roman"/>
          <w:bCs/>
        </w:rPr>
        <w:t xml:space="preserve"> O et al. , </w:t>
      </w:r>
      <w:r w:rsidRPr="00CA7A22">
        <w:rPr>
          <w:rFonts w:ascii="Times New Roman" w:hAnsi="Times New Roman" w:cs="Times New Roman"/>
          <w:bCs/>
        </w:rPr>
        <w:t xml:space="preserve"> Chemicals Health relevance, transport and attenuation,  4.6 Pesticides pp125-128  Website access 8/14/12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bCs/>
        </w:rPr>
        <w:t>[2] EU European Union</w:t>
      </w:r>
      <w:proofErr w:type="gramStart"/>
      <w:r w:rsidRPr="00CA7A22">
        <w:rPr>
          <w:rFonts w:ascii="Times New Roman" w:hAnsi="Times New Roman" w:cs="Times New Roman"/>
          <w:bCs/>
        </w:rPr>
        <w:t>,  Directorate</w:t>
      </w:r>
      <w:proofErr w:type="gramEnd"/>
      <w:r w:rsidRPr="00CA7A22">
        <w:rPr>
          <w:rFonts w:ascii="Times New Roman" w:hAnsi="Times New Roman" w:cs="Times New Roman"/>
          <w:bCs/>
        </w:rPr>
        <w:t xml:space="preserve"> General Environment 2003  Endocrine Disruptors Website EU Strategy for Endocrine Disruptors.  Website access 8/14/12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 xml:space="preserve">[3] EC (Environment Canada): Servos, M., Delorme, P., </w:t>
      </w:r>
      <w:proofErr w:type="spellStart"/>
      <w:r w:rsidRPr="00CA7A22">
        <w:rPr>
          <w:rFonts w:ascii="Times New Roman" w:hAnsi="Times New Roman" w:cs="Times New Roman"/>
        </w:rPr>
        <w:t>Fox</w:t>
      </w:r>
      <w:proofErr w:type="gramStart"/>
      <w:r w:rsidRPr="00CA7A22">
        <w:rPr>
          <w:rFonts w:ascii="Times New Roman" w:hAnsi="Times New Roman" w:cs="Times New Roman"/>
        </w:rPr>
        <w:t>,G</w:t>
      </w:r>
      <w:proofErr w:type="spellEnd"/>
      <w:proofErr w:type="gramEnd"/>
      <w:r w:rsidRPr="00CA7A22">
        <w:rPr>
          <w:rFonts w:ascii="Times New Roman" w:hAnsi="Times New Roman" w:cs="Times New Roman"/>
        </w:rPr>
        <w:t xml:space="preserve">., Sutcliffe, </w:t>
      </w:r>
      <w:proofErr w:type="spellStart"/>
      <w:r w:rsidRPr="00CA7A22">
        <w:rPr>
          <w:rFonts w:ascii="Times New Roman" w:hAnsi="Times New Roman" w:cs="Times New Roman"/>
        </w:rPr>
        <w:t>R.,and</w:t>
      </w:r>
      <w:proofErr w:type="spellEnd"/>
      <w:r w:rsidRPr="00CA7A22">
        <w:rPr>
          <w:rFonts w:ascii="Times New Roman" w:hAnsi="Times New Roman" w:cs="Times New Roman"/>
        </w:rPr>
        <w:t xml:space="preserve"> Wade, M.  Threats to Sources of Drinking Water and Aquatic Ecosystem Health in Canada  5. </w:t>
      </w:r>
      <w:proofErr w:type="gramStart"/>
      <w:r w:rsidRPr="00CA7A22">
        <w:rPr>
          <w:rFonts w:ascii="Times New Roman" w:hAnsi="Times New Roman" w:cs="Times New Roman"/>
        </w:rPr>
        <w:t>Endocrine Disturbing Substances.</w:t>
      </w:r>
      <w:proofErr w:type="gramEnd"/>
      <w:r w:rsidRPr="00CA7A22">
        <w:rPr>
          <w:rFonts w:ascii="Times New Roman" w:hAnsi="Times New Roman" w:cs="Times New Roman"/>
        </w:rPr>
        <w:t xml:space="preserve"> Website access 8/14/12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 xml:space="preserve">[4]  EC (Environment Canada)  CEPA Environmental Registry, Substances Lists, Pesticides Draft Entry Characterization of </w:t>
      </w:r>
      <w:proofErr w:type="spellStart"/>
      <w:r w:rsidRPr="00CA7A22">
        <w:rPr>
          <w:rFonts w:ascii="Times New Roman" w:hAnsi="Times New Roman" w:cs="Times New Roman"/>
        </w:rPr>
        <w:t>trifluralin</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atrazine</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chlorothalonil</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chlorophacinone</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methoxychlor</w:t>
      </w:r>
      <w:proofErr w:type="spellEnd"/>
      <w:r w:rsidRPr="00CA7A22">
        <w:rPr>
          <w:rFonts w:ascii="Times New Roman" w:hAnsi="Times New Roman" w:cs="Times New Roman"/>
        </w:rPr>
        <w:t>; and pentachlorophenol. P.2   Website access 8/12/12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 xml:space="preserve">[5} EC (Environment Canada): Servos, Muir D, </w:t>
      </w:r>
      <w:proofErr w:type="spellStart"/>
      <w:r w:rsidRPr="00CA7A22">
        <w:rPr>
          <w:rFonts w:ascii="Times New Roman" w:hAnsi="Times New Roman" w:cs="Times New Roman"/>
        </w:rPr>
        <w:t>Alaee</w:t>
      </w:r>
      <w:proofErr w:type="spellEnd"/>
      <w:r w:rsidRPr="00CA7A22">
        <w:rPr>
          <w:rFonts w:ascii="Times New Roman" w:hAnsi="Times New Roman" w:cs="Times New Roman"/>
        </w:rPr>
        <w:t xml:space="preserve"> M, </w:t>
      </w:r>
      <w:proofErr w:type="spellStart"/>
      <w:r w:rsidRPr="00CA7A22">
        <w:rPr>
          <w:rFonts w:ascii="Times New Roman" w:hAnsi="Times New Roman" w:cs="Times New Roman"/>
        </w:rPr>
        <w:t>Dube</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Danie</w:t>
      </w:r>
      <w:proofErr w:type="spellEnd"/>
      <w:r w:rsidRPr="00CA7A22">
        <w:rPr>
          <w:rFonts w:ascii="Times New Roman" w:hAnsi="Times New Roman" w:cs="Times New Roman"/>
        </w:rPr>
        <w:t xml:space="preserve">, Lockhart L, </w:t>
      </w:r>
      <w:proofErr w:type="spellStart"/>
      <w:r w:rsidRPr="00CA7A22">
        <w:rPr>
          <w:rFonts w:ascii="Times New Roman" w:hAnsi="Times New Roman" w:cs="Times New Roman"/>
        </w:rPr>
        <w:t>Bidleman</w:t>
      </w:r>
      <w:proofErr w:type="spellEnd"/>
      <w:r w:rsidRPr="00CA7A22">
        <w:rPr>
          <w:rFonts w:ascii="Times New Roman" w:hAnsi="Times New Roman" w:cs="Times New Roman"/>
        </w:rPr>
        <w:t xml:space="preserve"> </w:t>
      </w:r>
      <w:proofErr w:type="gramStart"/>
      <w:r w:rsidRPr="00CA7A22">
        <w:rPr>
          <w:rFonts w:ascii="Times New Roman" w:hAnsi="Times New Roman" w:cs="Times New Roman"/>
        </w:rPr>
        <w:t>T..</w:t>
      </w:r>
      <w:proofErr w:type="gramEnd"/>
      <w:r w:rsidRPr="00CA7A22">
        <w:rPr>
          <w:rFonts w:ascii="Times New Roman" w:hAnsi="Times New Roman" w:cs="Times New Roman"/>
        </w:rPr>
        <w:t xml:space="preserve">  Threats to Sources of Drinking Water and Aquatic Ecosystem Health in </w:t>
      </w:r>
      <w:proofErr w:type="gramStart"/>
      <w:r w:rsidRPr="00CA7A22">
        <w:rPr>
          <w:rFonts w:ascii="Times New Roman" w:hAnsi="Times New Roman" w:cs="Times New Roman"/>
        </w:rPr>
        <w:t>Canada .</w:t>
      </w:r>
      <w:proofErr w:type="gramEnd"/>
      <w:r w:rsidRPr="00CA7A22">
        <w:rPr>
          <w:rFonts w:ascii="Times New Roman" w:hAnsi="Times New Roman" w:cs="Times New Roman"/>
        </w:rPr>
        <w:t xml:space="preserve">   4. Persistent Organic Pollutants and Mercury. </w:t>
      </w:r>
      <w:proofErr w:type="gramStart"/>
      <w:r w:rsidRPr="00CA7A22">
        <w:rPr>
          <w:rFonts w:ascii="Times New Roman" w:hAnsi="Times New Roman" w:cs="Times New Roman"/>
        </w:rPr>
        <w:t>Table 2.</w:t>
      </w:r>
      <w:proofErr w:type="gramEnd"/>
      <w:r w:rsidRPr="00CA7A22">
        <w:rPr>
          <w:rFonts w:ascii="Times New Roman" w:hAnsi="Times New Roman" w:cs="Times New Roman"/>
        </w:rPr>
        <w:t xml:space="preserve">  Website access 20/05/13.</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rPr>
        <w:t xml:space="preserve">[6] Health Canada: Environmental and Workplace </w:t>
      </w:r>
      <w:proofErr w:type="gramStart"/>
      <w:r w:rsidRPr="00CA7A22">
        <w:rPr>
          <w:rFonts w:ascii="Times New Roman" w:hAnsi="Times New Roman" w:cs="Times New Roman"/>
        </w:rPr>
        <w:t>Health</w:t>
      </w:r>
      <w:bookmarkStart w:id="0" w:name="tech_doc"/>
      <w:bookmarkEnd w:id="0"/>
      <w:r w:rsidRPr="00CA7A22">
        <w:rPr>
          <w:rFonts w:ascii="Times New Roman" w:hAnsi="Times New Roman" w:cs="Times New Roman"/>
        </w:rPr>
        <w:t xml:space="preserve">  </w:t>
      </w:r>
      <w:r w:rsidRPr="00CA7A22">
        <w:rPr>
          <w:rFonts w:ascii="Times New Roman" w:hAnsi="Times New Roman" w:cs="Times New Roman"/>
          <w:bCs/>
        </w:rPr>
        <w:t>Guidelines</w:t>
      </w:r>
      <w:proofErr w:type="gramEnd"/>
      <w:r w:rsidRPr="00CA7A22">
        <w:rPr>
          <w:rFonts w:ascii="Times New Roman" w:hAnsi="Times New Roman" w:cs="Times New Roman"/>
          <w:bCs/>
        </w:rPr>
        <w:t xml:space="preserve"> for Canadian Drinking Water Quality - Technical Documents: Chemical/Physical Parameters: </w:t>
      </w:r>
      <w:proofErr w:type="spellStart"/>
      <w:r w:rsidRPr="00CA7A22">
        <w:rPr>
          <w:rFonts w:ascii="Times New Roman" w:hAnsi="Times New Roman" w:cs="Times New Roman"/>
          <w:bCs/>
        </w:rPr>
        <w:t>Atrazine</w:t>
      </w:r>
      <w:proofErr w:type="spellEnd"/>
      <w:r w:rsidRPr="00CA7A22">
        <w:rPr>
          <w:rFonts w:ascii="Times New Roman" w:hAnsi="Times New Roman" w:cs="Times New Roman"/>
          <w:bCs/>
        </w:rPr>
        <w:t xml:space="preserve">  April 1993        (Edited September 1993)  Website access 8/14/12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bCs/>
        </w:rPr>
        <w:t>[7] EU European Union</w:t>
      </w:r>
      <w:proofErr w:type="gramStart"/>
      <w:r w:rsidRPr="00CA7A22">
        <w:rPr>
          <w:rFonts w:ascii="Times New Roman" w:hAnsi="Times New Roman" w:cs="Times New Roman"/>
          <w:bCs/>
        </w:rPr>
        <w:t>,  Directorate</w:t>
      </w:r>
      <w:proofErr w:type="gramEnd"/>
      <w:r w:rsidRPr="00CA7A22">
        <w:rPr>
          <w:rFonts w:ascii="Times New Roman" w:hAnsi="Times New Roman" w:cs="Times New Roman"/>
          <w:bCs/>
        </w:rPr>
        <w:t xml:space="preserve"> General Environment 2003  Endocrine Disruptors Website ;EU Strategy for Endocrine Disruptors : </w:t>
      </w:r>
      <w:r w:rsidR="0078122F" w:rsidRPr="00CA7A22">
        <w:rPr>
          <w:rFonts w:ascii="Times New Roman" w:hAnsi="Times New Roman" w:cs="Times New Roman"/>
          <w:bCs/>
        </w:rPr>
        <w:t xml:space="preserve">Annex 13 List of 146 substances with endocrine disrupting classifications prepared in the Expert meeting  : </w:t>
      </w:r>
      <w:r w:rsidRPr="00CA7A22">
        <w:rPr>
          <w:rFonts w:ascii="Times New Roman" w:hAnsi="Times New Roman" w:cs="Times New Roman"/>
          <w:bCs/>
        </w:rPr>
        <w:t>Annex 15 List of 66 Category 1 Substances with categorization high, medium or low exposure concern.  Website access 8/14/12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bCs/>
        </w:rPr>
        <w:t xml:space="preserve">[8] </w:t>
      </w:r>
      <w:proofErr w:type="spellStart"/>
      <w:r w:rsidRPr="00CA7A22">
        <w:rPr>
          <w:rFonts w:ascii="Times New Roman" w:hAnsi="Times New Roman" w:cs="Times New Roman"/>
        </w:rPr>
        <w:t>Jablonowski</w:t>
      </w:r>
      <w:proofErr w:type="spellEnd"/>
      <w:r w:rsidRPr="00CA7A22">
        <w:rPr>
          <w:rFonts w:ascii="Times New Roman" w:hAnsi="Times New Roman" w:cs="Times New Roman"/>
        </w:rPr>
        <w:t xml:space="preserve"> ND, Schaeffer A, </w:t>
      </w:r>
      <w:proofErr w:type="spellStart"/>
      <w:r w:rsidRPr="00CA7A22">
        <w:rPr>
          <w:rFonts w:ascii="Times New Roman" w:hAnsi="Times New Roman" w:cs="Times New Roman"/>
        </w:rPr>
        <w:t>Borauel</w:t>
      </w:r>
      <w:proofErr w:type="spellEnd"/>
      <w:r w:rsidRPr="00CA7A22">
        <w:rPr>
          <w:rFonts w:ascii="Times New Roman" w:hAnsi="Times New Roman" w:cs="Times New Roman"/>
        </w:rPr>
        <w:t xml:space="preserve"> P. 2010   Still present after all these years: persistence plus potential toxicity raise questions about the use of </w:t>
      </w:r>
      <w:proofErr w:type="spellStart"/>
      <w:r w:rsidRPr="00CA7A22">
        <w:rPr>
          <w:rFonts w:ascii="Times New Roman" w:hAnsi="Times New Roman" w:cs="Times New Roman"/>
        </w:rPr>
        <w:t>atrazine</w:t>
      </w:r>
      <w:proofErr w:type="spellEnd"/>
      <w:r w:rsidRPr="00CA7A22">
        <w:rPr>
          <w:rFonts w:ascii="Times New Roman" w:hAnsi="Times New Roman" w:cs="Times New Roman"/>
        </w:rPr>
        <w:t xml:space="preserve">.  Environ </w:t>
      </w:r>
      <w:proofErr w:type="spellStart"/>
      <w:r w:rsidRPr="00CA7A22">
        <w:rPr>
          <w:rFonts w:ascii="Times New Roman" w:hAnsi="Times New Roman" w:cs="Times New Roman"/>
        </w:rPr>
        <w:t>Sci</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Pollut</w:t>
      </w:r>
      <w:proofErr w:type="spellEnd"/>
      <w:r w:rsidRPr="00CA7A22">
        <w:rPr>
          <w:rFonts w:ascii="Times New Roman" w:hAnsi="Times New Roman" w:cs="Times New Roman"/>
        </w:rPr>
        <w:t xml:space="preserve"> Res (2011) 18:328-331. Website access 21/11/12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 xml:space="preserve">[9] </w:t>
      </w:r>
      <w:proofErr w:type="spellStart"/>
      <w:r w:rsidRPr="00CA7A22">
        <w:rPr>
          <w:rFonts w:ascii="Times New Roman" w:hAnsi="Times New Roman" w:cs="Times New Roman"/>
        </w:rPr>
        <w:t>Jablonowski</w:t>
      </w:r>
      <w:proofErr w:type="spellEnd"/>
      <w:r w:rsidRPr="00CA7A22">
        <w:rPr>
          <w:rFonts w:ascii="Times New Roman" w:hAnsi="Times New Roman" w:cs="Times New Roman"/>
        </w:rPr>
        <w:t xml:space="preserve"> ND, </w:t>
      </w:r>
      <w:proofErr w:type="spellStart"/>
      <w:r w:rsidRPr="00CA7A22">
        <w:rPr>
          <w:rFonts w:ascii="Times New Roman" w:hAnsi="Times New Roman" w:cs="Times New Roman"/>
        </w:rPr>
        <w:t>Koppchen</w:t>
      </w:r>
      <w:proofErr w:type="spellEnd"/>
      <w:r w:rsidRPr="00CA7A22">
        <w:rPr>
          <w:rFonts w:ascii="Times New Roman" w:hAnsi="Times New Roman" w:cs="Times New Roman"/>
        </w:rPr>
        <w:t xml:space="preserve"> S et al 2009</w:t>
      </w:r>
      <w:r w:rsidRPr="00CA7A22">
        <w:rPr>
          <w:rFonts w:ascii="Times New Roman" w:hAnsi="Times New Roman" w:cs="Times New Roman"/>
        </w:rPr>
        <w:tab/>
        <w:t xml:space="preserve">Persistence of 14C labeled </w:t>
      </w:r>
      <w:proofErr w:type="spellStart"/>
      <w:proofErr w:type="gramStart"/>
      <w:r w:rsidRPr="00CA7A22">
        <w:rPr>
          <w:rFonts w:ascii="Times New Roman" w:hAnsi="Times New Roman" w:cs="Times New Roman"/>
        </w:rPr>
        <w:t>atrazine</w:t>
      </w:r>
      <w:proofErr w:type="spellEnd"/>
      <w:r w:rsidRPr="00CA7A22">
        <w:rPr>
          <w:rFonts w:ascii="Times New Roman" w:hAnsi="Times New Roman" w:cs="Times New Roman"/>
        </w:rPr>
        <w:t xml:space="preserve">  and</w:t>
      </w:r>
      <w:proofErr w:type="gramEnd"/>
      <w:r w:rsidRPr="00CA7A22">
        <w:rPr>
          <w:rFonts w:ascii="Times New Roman" w:hAnsi="Times New Roman" w:cs="Times New Roman"/>
        </w:rPr>
        <w:t xml:space="preserve"> its residues in a field </w:t>
      </w:r>
      <w:proofErr w:type="spellStart"/>
      <w:r w:rsidRPr="00CA7A22">
        <w:rPr>
          <w:rFonts w:ascii="Times New Roman" w:hAnsi="Times New Roman" w:cs="Times New Roman"/>
        </w:rPr>
        <w:t>lysimeter</w:t>
      </w:r>
      <w:proofErr w:type="spellEnd"/>
      <w:r w:rsidRPr="00CA7A22">
        <w:rPr>
          <w:rFonts w:ascii="Times New Roman" w:hAnsi="Times New Roman" w:cs="Times New Roman"/>
        </w:rPr>
        <w:t xml:space="preserve"> soil after 22 years. </w:t>
      </w:r>
      <w:r w:rsidRPr="00CA7A22">
        <w:rPr>
          <w:rFonts w:ascii="Times New Roman" w:hAnsi="Times New Roman" w:cs="Times New Roman"/>
          <w:i/>
        </w:rPr>
        <w:t xml:space="preserve">Environmental Pollution 2009 Jul: 157(7):2126-31 </w:t>
      </w:r>
      <w:r w:rsidRPr="00CA7A22">
        <w:rPr>
          <w:rFonts w:ascii="Times New Roman" w:hAnsi="Times New Roman" w:cs="Times New Roman"/>
        </w:rPr>
        <w:t>Website access 8/12/12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rPr>
        <w:t xml:space="preserve">[10] </w:t>
      </w:r>
      <w:r w:rsidRPr="00CA7A22">
        <w:rPr>
          <w:rFonts w:ascii="Times New Roman" w:hAnsi="Times New Roman" w:cs="Times New Roman"/>
          <w:bCs/>
        </w:rPr>
        <w:t>EU European Union</w:t>
      </w:r>
      <w:proofErr w:type="gramStart"/>
      <w:r w:rsidRPr="00CA7A22">
        <w:rPr>
          <w:rFonts w:ascii="Times New Roman" w:hAnsi="Times New Roman" w:cs="Times New Roman"/>
          <w:bCs/>
        </w:rPr>
        <w:t>,  Directorate</w:t>
      </w:r>
      <w:proofErr w:type="gramEnd"/>
      <w:r w:rsidRPr="00CA7A22">
        <w:rPr>
          <w:rFonts w:ascii="Times New Roman" w:hAnsi="Times New Roman" w:cs="Times New Roman"/>
          <w:bCs/>
        </w:rPr>
        <w:t xml:space="preserve"> General Health &amp; Consumers, 2008, EU Pesticides Database. </w:t>
      </w:r>
      <w:proofErr w:type="spellStart"/>
      <w:proofErr w:type="gramStart"/>
      <w:r w:rsidRPr="00CA7A22">
        <w:rPr>
          <w:rFonts w:ascii="Times New Roman" w:hAnsi="Times New Roman" w:cs="Times New Roman"/>
          <w:bCs/>
        </w:rPr>
        <w:t>Atrazine</w:t>
      </w:r>
      <w:proofErr w:type="spellEnd"/>
      <w:r w:rsidRPr="00CA7A22">
        <w:rPr>
          <w:rFonts w:ascii="Times New Roman" w:hAnsi="Times New Roman" w:cs="Times New Roman"/>
          <w:bCs/>
        </w:rPr>
        <w:t xml:space="preserve">  Website</w:t>
      </w:r>
      <w:proofErr w:type="gramEnd"/>
      <w:r w:rsidRPr="00CA7A22">
        <w:rPr>
          <w:rFonts w:ascii="Times New Roman" w:hAnsi="Times New Roman" w:cs="Times New Roman"/>
          <w:bCs/>
        </w:rPr>
        <w:t xml:space="preserve"> access 8/14/12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 xml:space="preserve">[11 EC Environment Canada:  Canadian Water Quality Guidelines for the Protection of Aquatic Life.1999    Table 1 </w:t>
      </w:r>
      <w:proofErr w:type="gramStart"/>
      <w:r w:rsidRPr="00CA7A22">
        <w:rPr>
          <w:rFonts w:ascii="Times New Roman" w:hAnsi="Times New Roman" w:cs="Times New Roman"/>
        </w:rPr>
        <w:t>Freshwater  (</w:t>
      </w:r>
      <w:proofErr w:type="gramEnd"/>
      <w:r w:rsidRPr="00CA7A22">
        <w:rPr>
          <w:rFonts w:ascii="Times New Roman" w:hAnsi="Times New Roman" w:cs="Times New Roman"/>
        </w:rPr>
        <w:t xml:space="preserve">CCME 1989). </w:t>
      </w:r>
    </w:p>
    <w:p w:rsidR="007E3CCA" w:rsidRPr="00CA7A22" w:rsidRDefault="007E3CCA" w:rsidP="007D56D8">
      <w:pPr>
        <w:spacing w:after="0"/>
        <w:ind w:left="0"/>
        <w:rPr>
          <w:rFonts w:ascii="Times New Roman" w:hAnsi="Times New Roman" w:cs="Times New Roman"/>
          <w:b/>
          <w:u w:val="single"/>
        </w:rPr>
      </w:pPr>
    </w:p>
    <w:p w:rsidR="00CA7A22" w:rsidRPr="00CA7A22" w:rsidRDefault="00CA7A22" w:rsidP="00CA7A22">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 xml:space="preserve">[12] </w:t>
      </w:r>
      <w:r w:rsidRPr="00CA7A22">
        <w:rPr>
          <w:rFonts w:ascii="Times New Roman" w:hAnsi="Times New Roman" w:cs="Times New Roman"/>
          <w:color w:val="FF7303"/>
        </w:rPr>
        <w:t xml:space="preserve"> </w:t>
      </w:r>
      <w:r w:rsidRPr="00CA7A22">
        <w:rPr>
          <w:rFonts w:ascii="Times New Roman" w:hAnsi="Times New Roman" w:cs="Times New Roman"/>
        </w:rPr>
        <w:t xml:space="preserve">Conestoga-­Rovers &amp; Associates  March 2013  OWRA S34 Permit To Take Water Application and supporting hydrologic and </w:t>
      </w:r>
      <w:proofErr w:type="spellStart"/>
      <w:r w:rsidRPr="00CA7A22">
        <w:rPr>
          <w:rFonts w:ascii="Times New Roman" w:hAnsi="Times New Roman" w:cs="Times New Roman"/>
        </w:rPr>
        <w:t>hydrogeologic</w:t>
      </w:r>
      <w:proofErr w:type="spellEnd"/>
      <w:r w:rsidRPr="00CA7A22">
        <w:rPr>
          <w:rFonts w:ascii="Times New Roman" w:hAnsi="Times New Roman" w:cs="Times New Roman"/>
        </w:rPr>
        <w:t xml:space="preserve"> study; Dufferin Paris Pit. Prepared for Dufferin Aggregates, A Division of </w:t>
      </w:r>
      <w:proofErr w:type="spellStart"/>
      <w:r w:rsidRPr="00CA7A22">
        <w:rPr>
          <w:rFonts w:ascii="Times New Roman" w:hAnsi="Times New Roman" w:cs="Times New Roman"/>
        </w:rPr>
        <w:t>Holcim</w:t>
      </w:r>
      <w:proofErr w:type="spellEnd"/>
      <w:r w:rsidRPr="00CA7A22">
        <w:rPr>
          <w:rFonts w:ascii="Times New Roman" w:hAnsi="Times New Roman" w:cs="Times New Roman"/>
        </w:rPr>
        <w:t xml:space="preserve"> </w:t>
      </w:r>
      <w:proofErr w:type="gramStart"/>
      <w:r w:rsidRPr="00CA7A22">
        <w:rPr>
          <w:rFonts w:ascii="Times New Roman" w:hAnsi="Times New Roman" w:cs="Times New Roman"/>
        </w:rPr>
        <w:t>( Canada</w:t>
      </w:r>
      <w:proofErr w:type="gramEnd"/>
      <w:r w:rsidRPr="00CA7A22">
        <w:rPr>
          <w:rFonts w:ascii="Times New Roman" w:hAnsi="Times New Roman" w:cs="Times New Roman"/>
        </w:rPr>
        <w:t>) Inc.</w:t>
      </w:r>
    </w:p>
    <w:p w:rsidR="007E3CCA" w:rsidRPr="00CA7A22" w:rsidRDefault="007E3CCA" w:rsidP="007D56D8">
      <w:pPr>
        <w:spacing w:after="0"/>
        <w:ind w:left="0"/>
        <w:rPr>
          <w:rFonts w:ascii="Times New Roman" w:hAnsi="Times New Roman" w:cs="Times New Roman"/>
          <w:b/>
          <w:u w:val="single"/>
        </w:rPr>
      </w:pPr>
    </w:p>
    <w:p w:rsidR="007E3CCA" w:rsidRPr="00CA7A22" w:rsidRDefault="007E3CCA" w:rsidP="007D56D8">
      <w:pPr>
        <w:spacing w:after="0"/>
        <w:ind w:left="0"/>
        <w:rPr>
          <w:rFonts w:ascii="Times New Roman" w:hAnsi="Times New Roman" w:cs="Times New Roman"/>
          <w:b/>
          <w:u w:val="single"/>
        </w:rPr>
      </w:pPr>
    </w:p>
    <w:p w:rsidR="00CA7A22" w:rsidRDefault="00CA7A22" w:rsidP="00CA7A22">
      <w:pPr>
        <w:spacing w:after="0"/>
        <w:ind w:left="0"/>
        <w:rPr>
          <w:rFonts w:ascii="Times New Roman" w:hAnsi="Times New Roman" w:cs="Times New Roman"/>
          <w:b/>
          <w:u w:val="single"/>
        </w:rPr>
      </w:pPr>
    </w:p>
    <w:p w:rsidR="00CA7A22" w:rsidRDefault="007D56D8" w:rsidP="00CA7A22">
      <w:pPr>
        <w:spacing w:after="0"/>
        <w:ind w:left="0"/>
        <w:rPr>
          <w:rFonts w:ascii="Times New Roman" w:hAnsi="Times New Roman" w:cs="Times New Roman"/>
          <w:b/>
        </w:rPr>
      </w:pPr>
      <w:r w:rsidRPr="00CA7A22">
        <w:rPr>
          <w:rFonts w:ascii="Times New Roman" w:hAnsi="Times New Roman" w:cs="Times New Roman"/>
          <w:b/>
          <w:u w:val="single"/>
        </w:rPr>
        <w:t xml:space="preserve">Potential Risks from </w:t>
      </w:r>
      <w:r w:rsidR="00CA7A22" w:rsidRPr="00CA7A22">
        <w:rPr>
          <w:rFonts w:ascii="Times New Roman" w:hAnsi="Times New Roman" w:cs="Times New Roman"/>
          <w:b/>
          <w:u w:val="single"/>
        </w:rPr>
        <w:t>Agrochemical</w:t>
      </w:r>
      <w:r w:rsidRPr="00CA7A22">
        <w:rPr>
          <w:rFonts w:ascii="Times New Roman" w:hAnsi="Times New Roman" w:cs="Times New Roman"/>
          <w:b/>
          <w:u w:val="single"/>
        </w:rPr>
        <w:t xml:space="preserve"> Residues and Aggregate Washing at Watts Pond R</w:t>
      </w:r>
      <w:r w:rsidR="00CA7A22">
        <w:rPr>
          <w:rFonts w:ascii="Times New Roman" w:hAnsi="Times New Roman" w:cs="Times New Roman"/>
          <w:b/>
          <w:u w:val="single"/>
        </w:rPr>
        <w:t>oa</w:t>
      </w:r>
      <w:r w:rsidRPr="00CA7A22">
        <w:rPr>
          <w:rFonts w:ascii="Times New Roman" w:hAnsi="Times New Roman" w:cs="Times New Roman"/>
          <w:b/>
          <w:u w:val="single"/>
        </w:rPr>
        <w:t>d Pit.</w:t>
      </w:r>
      <w:r w:rsidR="00CA7A22" w:rsidRPr="00CA7A22">
        <w:rPr>
          <w:rFonts w:ascii="Times New Roman" w:hAnsi="Times New Roman" w:cs="Times New Roman"/>
          <w:b/>
          <w:u w:val="single"/>
        </w:rPr>
        <w:t xml:space="preserve"> </w:t>
      </w:r>
      <w:r w:rsidRPr="00CA7A22">
        <w:rPr>
          <w:rFonts w:ascii="Times New Roman" w:hAnsi="Times New Roman" w:cs="Times New Roman"/>
          <w:b/>
        </w:rPr>
        <w:t xml:space="preserve"> </w:t>
      </w:r>
    </w:p>
    <w:p w:rsidR="007D56D8" w:rsidRPr="00CA7A22" w:rsidRDefault="007D56D8" w:rsidP="00CA7A22">
      <w:pPr>
        <w:spacing w:after="0"/>
        <w:ind w:left="0"/>
        <w:rPr>
          <w:rFonts w:ascii="Times New Roman" w:hAnsi="Times New Roman" w:cs="Times New Roman"/>
          <w:b/>
        </w:rPr>
      </w:pPr>
      <w:r w:rsidRPr="00CA7A22">
        <w:rPr>
          <w:rFonts w:ascii="Times New Roman" w:hAnsi="Times New Roman" w:cs="Times New Roman"/>
          <w:b/>
        </w:rPr>
        <w:t xml:space="preserve"> (7</w:t>
      </w:r>
      <w:r w:rsidRPr="00CA7A22">
        <w:rPr>
          <w:rFonts w:ascii="Times New Roman" w:hAnsi="Times New Roman" w:cs="Times New Roman"/>
          <w:b/>
          <w:vertAlign w:val="superscript"/>
        </w:rPr>
        <w:t>th</w:t>
      </w:r>
      <w:r w:rsidRPr="00CA7A22">
        <w:rPr>
          <w:rFonts w:ascii="Times New Roman" w:hAnsi="Times New Roman" w:cs="Times New Roman"/>
          <w:b/>
        </w:rPr>
        <w:t xml:space="preserve"> June 2013)  Page 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rPr>
        <w:t xml:space="preserve">[13] </w:t>
      </w:r>
      <w:r w:rsidRPr="00CA7A22">
        <w:rPr>
          <w:rFonts w:ascii="Times New Roman" w:hAnsi="Times New Roman" w:cs="Times New Roman"/>
          <w:bCs/>
        </w:rPr>
        <w:t xml:space="preserve">Lake Erie Region Source Protection </w:t>
      </w:r>
      <w:proofErr w:type="gramStart"/>
      <w:r w:rsidRPr="00CA7A22">
        <w:rPr>
          <w:rFonts w:ascii="Times New Roman" w:hAnsi="Times New Roman" w:cs="Times New Roman"/>
          <w:bCs/>
        </w:rPr>
        <w:t>Committee  2012</w:t>
      </w:r>
      <w:proofErr w:type="gramEnd"/>
      <w:r w:rsidRPr="00CA7A22">
        <w:rPr>
          <w:rFonts w:ascii="Times New Roman" w:hAnsi="Times New Roman" w:cs="Times New Roman"/>
          <w:bCs/>
        </w:rPr>
        <w:t xml:space="preserve"> Grand River Source Protection Plan- Draft  Website access 8/16/12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bCs/>
        </w:rPr>
        <w:t xml:space="preserve">[14] </w:t>
      </w:r>
      <w:proofErr w:type="spellStart"/>
      <w:r w:rsidRPr="00CA7A22">
        <w:rPr>
          <w:rFonts w:ascii="Times New Roman" w:hAnsi="Times New Roman" w:cs="Times New Roman"/>
        </w:rPr>
        <w:t>Jablonowski</w:t>
      </w:r>
      <w:proofErr w:type="spellEnd"/>
      <w:r w:rsidRPr="00CA7A22">
        <w:rPr>
          <w:rFonts w:ascii="Times New Roman" w:hAnsi="Times New Roman" w:cs="Times New Roman"/>
        </w:rPr>
        <w:t xml:space="preserve"> ND, </w:t>
      </w:r>
      <w:proofErr w:type="spellStart"/>
      <w:r w:rsidRPr="00CA7A22">
        <w:rPr>
          <w:rFonts w:ascii="Times New Roman" w:hAnsi="Times New Roman" w:cs="Times New Roman"/>
        </w:rPr>
        <w:t>Modler</w:t>
      </w:r>
      <w:proofErr w:type="spellEnd"/>
      <w:r w:rsidRPr="00CA7A22">
        <w:rPr>
          <w:rFonts w:ascii="Times New Roman" w:hAnsi="Times New Roman" w:cs="Times New Roman"/>
        </w:rPr>
        <w:t xml:space="preserve"> J, </w:t>
      </w:r>
      <w:proofErr w:type="spellStart"/>
      <w:r w:rsidRPr="00CA7A22">
        <w:rPr>
          <w:rFonts w:ascii="Times New Roman" w:hAnsi="Times New Roman" w:cs="Times New Roman"/>
        </w:rPr>
        <w:t>Scaeffer</w:t>
      </w:r>
      <w:proofErr w:type="spellEnd"/>
      <w:r w:rsidRPr="00CA7A22">
        <w:rPr>
          <w:rFonts w:ascii="Times New Roman" w:hAnsi="Times New Roman" w:cs="Times New Roman"/>
        </w:rPr>
        <w:t xml:space="preserve"> A, </w:t>
      </w:r>
      <w:proofErr w:type="spellStart"/>
      <w:r w:rsidRPr="00CA7A22">
        <w:rPr>
          <w:rFonts w:ascii="Times New Roman" w:hAnsi="Times New Roman" w:cs="Times New Roman"/>
        </w:rPr>
        <w:t>Burauel</w:t>
      </w:r>
      <w:proofErr w:type="spellEnd"/>
      <w:r w:rsidRPr="00CA7A22">
        <w:rPr>
          <w:rFonts w:ascii="Times New Roman" w:hAnsi="Times New Roman" w:cs="Times New Roman"/>
        </w:rPr>
        <w:t xml:space="preserve"> P.  </w:t>
      </w:r>
      <w:proofErr w:type="gramStart"/>
      <w:r w:rsidRPr="00CA7A22">
        <w:rPr>
          <w:rFonts w:ascii="Times New Roman" w:hAnsi="Times New Roman" w:cs="Times New Roman"/>
        </w:rPr>
        <w:t xml:space="preserve">2012  </w:t>
      </w:r>
      <w:proofErr w:type="spellStart"/>
      <w:r w:rsidRPr="00CA7A22">
        <w:rPr>
          <w:rFonts w:ascii="Times New Roman" w:hAnsi="Times New Roman" w:cs="Times New Roman"/>
        </w:rPr>
        <w:t>Bioaccessability</w:t>
      </w:r>
      <w:proofErr w:type="spellEnd"/>
      <w:proofErr w:type="gramEnd"/>
      <w:r w:rsidRPr="00CA7A22">
        <w:rPr>
          <w:rFonts w:ascii="Times New Roman" w:hAnsi="Times New Roman" w:cs="Times New Roman"/>
        </w:rPr>
        <w:t xml:space="preserve"> of environmentally aged 14C-atrazine residues in an agriculturally used soil and its particle-size aggregates. </w:t>
      </w:r>
      <w:proofErr w:type="spellStart"/>
      <w:proofErr w:type="gramStart"/>
      <w:r w:rsidRPr="00CA7A22">
        <w:rPr>
          <w:rFonts w:ascii="Times New Roman" w:hAnsi="Times New Roman" w:cs="Times New Roman"/>
        </w:rPr>
        <w:t>Forschungszentrum</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Julich</w:t>
      </w:r>
      <w:proofErr w:type="spellEnd"/>
      <w:r w:rsidRPr="00CA7A22">
        <w:rPr>
          <w:rFonts w:ascii="Times New Roman" w:hAnsi="Times New Roman" w:cs="Times New Roman"/>
        </w:rPr>
        <w:t xml:space="preserve"> GmbH.</w:t>
      </w:r>
      <w:proofErr w:type="gramEnd"/>
      <w:r w:rsidRPr="00CA7A22">
        <w:rPr>
          <w:rFonts w:ascii="Times New Roman" w:hAnsi="Times New Roman" w:cs="Times New Roman"/>
        </w:rPr>
        <w:t xml:space="preserve">  Website access 18/10/12 </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rPr>
        <w:t>[15] EC Environment Canada, Water Science and Technology Directorate March 2011   Presence and Levels of Priority Pesticides in Selected Canadian Aquatic Ecosystems. Download 26/11/12</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rPr>
        <w:t>[16</w:t>
      </w:r>
      <w:proofErr w:type="gramStart"/>
      <w:r w:rsidRPr="00CA7A22">
        <w:rPr>
          <w:rFonts w:ascii="Times New Roman" w:hAnsi="Times New Roman" w:cs="Times New Roman"/>
        </w:rPr>
        <w:t>]  Mueller</w:t>
      </w:r>
      <w:proofErr w:type="gramEnd"/>
      <w:r w:rsidRPr="00CA7A22">
        <w:rPr>
          <w:rFonts w:ascii="Times New Roman" w:hAnsi="Times New Roman" w:cs="Times New Roman"/>
        </w:rPr>
        <w:t xml:space="preserve"> R*, Berg Michael, Ulrich M </w:t>
      </w:r>
      <w:proofErr w:type="spellStart"/>
      <w:r w:rsidRPr="00CA7A22">
        <w:rPr>
          <w:rFonts w:ascii="Times New Roman" w:hAnsi="Times New Roman" w:cs="Times New Roman"/>
        </w:rPr>
        <w:t>M</w:t>
      </w:r>
      <w:proofErr w:type="spellEnd"/>
      <w:r w:rsidRPr="00CA7A22">
        <w:rPr>
          <w:rFonts w:ascii="Times New Roman" w:hAnsi="Times New Roman" w:cs="Times New Roman"/>
        </w:rPr>
        <w:t xml:space="preserve">, </w:t>
      </w:r>
      <w:proofErr w:type="spellStart"/>
      <w:r w:rsidRPr="00CA7A22">
        <w:rPr>
          <w:rFonts w:ascii="Times New Roman" w:hAnsi="Times New Roman" w:cs="Times New Roman"/>
        </w:rPr>
        <w:t>Schwarzenbach</w:t>
      </w:r>
      <w:proofErr w:type="spellEnd"/>
      <w:r w:rsidRPr="00CA7A22">
        <w:rPr>
          <w:rFonts w:ascii="Times New Roman" w:hAnsi="Times New Roman" w:cs="Times New Roman"/>
        </w:rPr>
        <w:t xml:space="preserve"> 1997   </w:t>
      </w:r>
      <w:proofErr w:type="spellStart"/>
      <w:r w:rsidRPr="00CA7A22">
        <w:rPr>
          <w:rFonts w:ascii="Times New Roman" w:hAnsi="Times New Roman" w:cs="Times New Roman"/>
        </w:rPr>
        <w:t>Atrazine</w:t>
      </w:r>
      <w:proofErr w:type="spellEnd"/>
      <w:r w:rsidRPr="00CA7A22">
        <w:rPr>
          <w:rFonts w:ascii="Times New Roman" w:hAnsi="Times New Roman" w:cs="Times New Roman"/>
        </w:rPr>
        <w:t xml:space="preserve"> and its Primary Metabolites in Swiss Lakes: Input </w:t>
      </w:r>
      <w:proofErr w:type="spellStart"/>
      <w:r w:rsidRPr="00CA7A22">
        <w:rPr>
          <w:rFonts w:ascii="Times New Roman" w:hAnsi="Times New Roman" w:cs="Times New Roman"/>
        </w:rPr>
        <w:t>Characterisitics</w:t>
      </w:r>
      <w:proofErr w:type="spellEnd"/>
      <w:r w:rsidRPr="00CA7A22">
        <w:rPr>
          <w:rFonts w:ascii="Times New Roman" w:hAnsi="Times New Roman" w:cs="Times New Roman"/>
        </w:rPr>
        <w:t xml:space="preserve"> and Long-Term Behaviour in the Water Column.  *Swiss Federal Institute for Environmental Science and Technology (EAWAG). </w:t>
      </w:r>
      <w:proofErr w:type="spellStart"/>
      <w:r w:rsidRPr="00CA7A22">
        <w:rPr>
          <w:rFonts w:ascii="Times New Roman" w:hAnsi="Times New Roman" w:cs="Times New Roman"/>
        </w:rPr>
        <w:t>Environ.Sci</w:t>
      </w:r>
      <w:proofErr w:type="spellEnd"/>
      <w:r w:rsidRPr="00CA7A22">
        <w:rPr>
          <w:rFonts w:ascii="Times New Roman" w:hAnsi="Times New Roman" w:cs="Times New Roman"/>
        </w:rPr>
        <w:t xml:space="preserve">. Technol. 1997, 31, 2104-2113. Website access 1/12/12.   </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rPr>
        <w:t xml:space="preserve">[17] </w:t>
      </w:r>
      <w:r w:rsidRPr="00CA7A22">
        <w:rPr>
          <w:rFonts w:ascii="Times New Roman" w:hAnsi="Times New Roman" w:cs="Times New Roman"/>
          <w:bCs/>
        </w:rPr>
        <w:t xml:space="preserve">Lake Erie Region Source Protection Committee 2012 Grand River Source Protection Area: </w:t>
      </w:r>
    </w:p>
    <w:p w:rsidR="007D56D8" w:rsidRPr="00CA7A22" w:rsidRDefault="007D56D8" w:rsidP="007D56D8">
      <w:pPr>
        <w:spacing w:after="0"/>
        <w:ind w:left="0"/>
        <w:rPr>
          <w:rFonts w:ascii="Times New Roman" w:hAnsi="Times New Roman" w:cs="Times New Roman"/>
          <w:bCs/>
        </w:rPr>
      </w:pPr>
      <w:r w:rsidRPr="00CA7A22">
        <w:rPr>
          <w:rFonts w:ascii="Times New Roman" w:hAnsi="Times New Roman" w:cs="Times New Roman"/>
          <w:bCs/>
        </w:rPr>
        <w:t xml:space="preserve">Proposed Amended Assessment Report April </w:t>
      </w:r>
      <w:proofErr w:type="gramStart"/>
      <w:r w:rsidRPr="00CA7A22">
        <w:rPr>
          <w:rFonts w:ascii="Times New Roman" w:hAnsi="Times New Roman" w:cs="Times New Roman"/>
          <w:bCs/>
        </w:rPr>
        <w:t>2012  Map</w:t>
      </w:r>
      <w:proofErr w:type="gramEnd"/>
      <w:r w:rsidRPr="00CA7A22">
        <w:rPr>
          <w:rFonts w:ascii="Times New Roman" w:hAnsi="Times New Roman" w:cs="Times New Roman"/>
          <w:bCs/>
        </w:rPr>
        <w:t xml:space="preserve"> 14.5   Website access 04/05/2012.</w:t>
      </w:r>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bCs/>
        </w:rPr>
      </w:pPr>
      <w:proofErr w:type="gramStart"/>
      <w:r w:rsidRPr="00CA7A22">
        <w:rPr>
          <w:rFonts w:ascii="Times New Roman" w:hAnsi="Times New Roman" w:cs="Times New Roman"/>
          <w:bCs/>
        </w:rPr>
        <w:t>[18] Dufferin Aggregates Site Plan.</w:t>
      </w:r>
      <w:proofErr w:type="gramEnd"/>
    </w:p>
    <w:p w:rsidR="007D56D8" w:rsidRPr="00CA7A22" w:rsidRDefault="007D56D8" w:rsidP="007D56D8">
      <w:pPr>
        <w:spacing w:after="0"/>
        <w:ind w:left="0"/>
        <w:rPr>
          <w:rFonts w:ascii="Times New Roman" w:hAnsi="Times New Roman" w:cs="Times New Roman"/>
          <w:bCs/>
        </w:rPr>
      </w:pPr>
    </w:p>
    <w:p w:rsidR="007D56D8" w:rsidRPr="00CA7A22" w:rsidRDefault="007D56D8" w:rsidP="007D56D8">
      <w:pPr>
        <w:spacing w:after="0"/>
        <w:ind w:left="0"/>
        <w:rPr>
          <w:rFonts w:ascii="Times New Roman" w:hAnsi="Times New Roman" w:cs="Times New Roman"/>
        </w:rPr>
      </w:pPr>
      <w:r w:rsidRPr="00CA7A22">
        <w:rPr>
          <w:rFonts w:ascii="Times New Roman" w:hAnsi="Times New Roman" w:cs="Times New Roman"/>
          <w:bCs/>
        </w:rPr>
        <w:t>[19</w:t>
      </w:r>
      <w:proofErr w:type="gramStart"/>
      <w:r w:rsidRPr="00CA7A22">
        <w:rPr>
          <w:rFonts w:ascii="Times New Roman" w:hAnsi="Times New Roman" w:cs="Times New Roman"/>
          <w:bCs/>
        </w:rPr>
        <w:t>]</w:t>
      </w:r>
      <w:r w:rsidRPr="00CA7A22">
        <w:rPr>
          <w:rFonts w:ascii="Times New Roman" w:hAnsi="Times New Roman" w:cs="Times New Roman"/>
        </w:rPr>
        <w:t xml:space="preserve">  Clean</w:t>
      </w:r>
      <w:proofErr w:type="gramEnd"/>
      <w:r w:rsidRPr="00CA7A22">
        <w:rPr>
          <w:rFonts w:ascii="Times New Roman" w:hAnsi="Times New Roman" w:cs="Times New Roman"/>
        </w:rPr>
        <w:t xml:space="preserve"> Water Act 2006 : Table 1 Drinking Water Threats – Chemicals – The application of pesticides to land.</w:t>
      </w:r>
    </w:p>
    <w:p w:rsidR="007D56D8" w:rsidRPr="00CA7A22" w:rsidRDefault="007D56D8" w:rsidP="007D56D8">
      <w:pPr>
        <w:spacing w:after="0"/>
        <w:ind w:left="0"/>
        <w:rPr>
          <w:rFonts w:ascii="Times New Roman" w:hAnsi="Times New Roman" w:cs="Times New Roman"/>
        </w:rPr>
      </w:pP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[20] EC Environment Canada, Water Science and Technology Directorate March 2013</w:t>
      </w: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 xml:space="preserve">       </w:t>
      </w:r>
      <w:proofErr w:type="gramStart"/>
      <w:r w:rsidRPr="00CA7A22">
        <w:rPr>
          <w:rFonts w:ascii="Times New Roman" w:hAnsi="Times New Roman" w:cs="Times New Roman"/>
        </w:rPr>
        <w:t>Ref. [15] with personal communication email re Turnbull Lake detail.</w:t>
      </w:r>
      <w:proofErr w:type="gramEnd"/>
      <w:r w:rsidRPr="00CA7A22">
        <w:rPr>
          <w:rFonts w:ascii="Times New Roman" w:hAnsi="Times New Roman" w:cs="Times New Roman"/>
        </w:rPr>
        <w:t xml:space="preserve">  </w:t>
      </w:r>
    </w:p>
    <w:p w:rsidR="007D56D8" w:rsidRPr="00CA7A22" w:rsidRDefault="007D56D8" w:rsidP="007D56D8">
      <w:pPr>
        <w:autoSpaceDE w:val="0"/>
        <w:autoSpaceDN w:val="0"/>
        <w:adjustRightInd w:val="0"/>
        <w:spacing w:after="0"/>
        <w:ind w:left="0"/>
        <w:rPr>
          <w:rFonts w:ascii="Times New Roman" w:hAnsi="Times New Roman" w:cs="Times New Roman"/>
        </w:rPr>
      </w:pP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[21</w:t>
      </w:r>
      <w:proofErr w:type="gramStart"/>
      <w:r w:rsidRPr="00CA7A22">
        <w:rPr>
          <w:rFonts w:ascii="Times New Roman" w:hAnsi="Times New Roman" w:cs="Times New Roman"/>
        </w:rPr>
        <w:t>]  European</w:t>
      </w:r>
      <w:proofErr w:type="gramEnd"/>
      <w:r w:rsidRPr="00CA7A22">
        <w:rPr>
          <w:rFonts w:ascii="Times New Roman" w:hAnsi="Times New Roman" w:cs="Times New Roman"/>
        </w:rPr>
        <w:t xml:space="preserve"> Commission, Health &amp; Consumer Protection Directorate-General ,</w:t>
      </w: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 xml:space="preserve">Decision 2004/248/EC   OJ L78 16.3.2004 p.53 </w:t>
      </w:r>
    </w:p>
    <w:p w:rsidR="007D56D8" w:rsidRPr="00CA7A22" w:rsidRDefault="007D56D8" w:rsidP="007D56D8">
      <w:pPr>
        <w:autoSpaceDE w:val="0"/>
        <w:autoSpaceDN w:val="0"/>
        <w:adjustRightInd w:val="0"/>
        <w:spacing w:after="0"/>
        <w:ind w:left="0"/>
        <w:rPr>
          <w:rFonts w:ascii="Times New Roman" w:hAnsi="Times New Roman" w:cs="Times New Roman"/>
        </w:rPr>
      </w:pP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 xml:space="preserve">[22] </w:t>
      </w:r>
      <w:proofErr w:type="spellStart"/>
      <w:r w:rsidRPr="00CA7A22">
        <w:rPr>
          <w:rFonts w:ascii="Times New Roman" w:hAnsi="Times New Roman" w:cs="Times New Roman"/>
        </w:rPr>
        <w:t>Jablonowski</w:t>
      </w:r>
      <w:proofErr w:type="spellEnd"/>
      <w:r w:rsidRPr="00CA7A22">
        <w:rPr>
          <w:rFonts w:ascii="Times New Roman" w:hAnsi="Times New Roman" w:cs="Times New Roman"/>
        </w:rPr>
        <w:t xml:space="preserve"> N, </w:t>
      </w:r>
      <w:proofErr w:type="spellStart"/>
      <w:r w:rsidRPr="00CA7A22">
        <w:rPr>
          <w:rFonts w:ascii="Times New Roman" w:hAnsi="Times New Roman" w:cs="Times New Roman"/>
        </w:rPr>
        <w:t>Koeppchen</w:t>
      </w:r>
      <w:proofErr w:type="spellEnd"/>
      <w:r w:rsidRPr="00CA7A22">
        <w:rPr>
          <w:rFonts w:ascii="Times New Roman" w:hAnsi="Times New Roman" w:cs="Times New Roman"/>
        </w:rPr>
        <w:t xml:space="preserve"> S, </w:t>
      </w:r>
      <w:proofErr w:type="spellStart"/>
      <w:r w:rsidRPr="00CA7A22">
        <w:rPr>
          <w:rFonts w:ascii="Times New Roman" w:hAnsi="Times New Roman" w:cs="Times New Roman"/>
        </w:rPr>
        <w:t>Burauel</w:t>
      </w:r>
      <w:proofErr w:type="spellEnd"/>
      <w:r w:rsidRPr="00CA7A22">
        <w:rPr>
          <w:rFonts w:ascii="Times New Roman" w:hAnsi="Times New Roman" w:cs="Times New Roman"/>
        </w:rPr>
        <w:t xml:space="preserve"> P. 2008, </w:t>
      </w:r>
      <w:proofErr w:type="gramStart"/>
      <w:r w:rsidRPr="00CA7A22">
        <w:rPr>
          <w:rFonts w:ascii="Times New Roman" w:hAnsi="Times New Roman" w:cs="Times New Roman"/>
        </w:rPr>
        <w:t>Spatial</w:t>
      </w:r>
      <w:proofErr w:type="gramEnd"/>
      <w:r w:rsidRPr="00CA7A22">
        <w:rPr>
          <w:rFonts w:ascii="Times New Roman" w:hAnsi="Times New Roman" w:cs="Times New Roman"/>
        </w:rPr>
        <w:t xml:space="preserve"> distribution and characterization of long-term aged 14C-labeled </w:t>
      </w:r>
      <w:proofErr w:type="spellStart"/>
      <w:r w:rsidRPr="00CA7A22">
        <w:rPr>
          <w:rFonts w:ascii="Times New Roman" w:hAnsi="Times New Roman" w:cs="Times New Roman"/>
        </w:rPr>
        <w:t>atrazine</w:t>
      </w:r>
      <w:proofErr w:type="spellEnd"/>
      <w:r w:rsidRPr="00CA7A22">
        <w:rPr>
          <w:rFonts w:ascii="Times New Roman" w:hAnsi="Times New Roman" w:cs="Times New Roman"/>
        </w:rPr>
        <w:t xml:space="preserve"> residues in soil. J Agric Food </w:t>
      </w:r>
      <w:proofErr w:type="spellStart"/>
      <w:r w:rsidRPr="00CA7A22">
        <w:rPr>
          <w:rFonts w:ascii="Times New Roman" w:hAnsi="Times New Roman" w:cs="Times New Roman"/>
        </w:rPr>
        <w:t>Chem</w:t>
      </w:r>
      <w:proofErr w:type="spellEnd"/>
      <w:r w:rsidRPr="00CA7A22">
        <w:rPr>
          <w:rFonts w:ascii="Times New Roman" w:hAnsi="Times New Roman" w:cs="Times New Roman"/>
        </w:rPr>
        <w:t xml:space="preserve"> 56(20):9548-</w:t>
      </w:r>
      <w:proofErr w:type="gramStart"/>
      <w:r w:rsidRPr="00CA7A22">
        <w:rPr>
          <w:rFonts w:ascii="Times New Roman" w:hAnsi="Times New Roman" w:cs="Times New Roman"/>
        </w:rPr>
        <w:t>54  website</w:t>
      </w:r>
      <w:proofErr w:type="gramEnd"/>
      <w:r w:rsidRPr="00CA7A22">
        <w:rPr>
          <w:rFonts w:ascii="Times New Roman" w:hAnsi="Times New Roman" w:cs="Times New Roman"/>
        </w:rPr>
        <w:t xml:space="preserve"> access 21/11/12</w:t>
      </w:r>
    </w:p>
    <w:p w:rsidR="007D56D8" w:rsidRPr="00CA7A22" w:rsidRDefault="007D56D8" w:rsidP="007D56D8">
      <w:pPr>
        <w:autoSpaceDE w:val="0"/>
        <w:autoSpaceDN w:val="0"/>
        <w:adjustRightInd w:val="0"/>
        <w:spacing w:after="0"/>
        <w:ind w:left="0"/>
        <w:rPr>
          <w:rFonts w:ascii="Times New Roman" w:hAnsi="Times New Roman" w:cs="Times New Roman"/>
        </w:rPr>
      </w:pPr>
    </w:p>
    <w:p w:rsidR="007D56D8" w:rsidRPr="00CA7A22" w:rsidRDefault="007D56D8" w:rsidP="007D56D8">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 xml:space="preserve">[23] </w:t>
      </w:r>
      <w:proofErr w:type="spellStart"/>
      <w:r w:rsidRPr="00CA7A22">
        <w:rPr>
          <w:rFonts w:ascii="Times New Roman" w:hAnsi="Times New Roman" w:cs="Times New Roman"/>
        </w:rPr>
        <w:t>Stantec</w:t>
      </w:r>
      <w:proofErr w:type="spellEnd"/>
      <w:r w:rsidRPr="00CA7A22">
        <w:rPr>
          <w:rFonts w:ascii="Times New Roman" w:hAnsi="Times New Roman" w:cs="Times New Roman"/>
        </w:rPr>
        <w:t xml:space="preserve"> 2013 Review of </w:t>
      </w:r>
      <w:proofErr w:type="spellStart"/>
      <w:r w:rsidRPr="00CA7A22">
        <w:rPr>
          <w:rFonts w:ascii="Times New Roman" w:hAnsi="Times New Roman" w:cs="Times New Roman"/>
        </w:rPr>
        <w:t>Hyrogeology</w:t>
      </w:r>
      <w:proofErr w:type="spellEnd"/>
      <w:r w:rsidRPr="00CA7A22">
        <w:rPr>
          <w:rFonts w:ascii="Times New Roman" w:hAnsi="Times New Roman" w:cs="Times New Roman"/>
        </w:rPr>
        <w:t xml:space="preserve"> and Water Resources Dufferin Aggregates Paris Pit County of </w:t>
      </w:r>
      <w:proofErr w:type="gramStart"/>
      <w:r w:rsidRPr="00CA7A22">
        <w:rPr>
          <w:rFonts w:ascii="Times New Roman" w:hAnsi="Times New Roman" w:cs="Times New Roman"/>
        </w:rPr>
        <w:t>Brant :</w:t>
      </w:r>
      <w:proofErr w:type="gramEnd"/>
      <w:r w:rsidRPr="00CA7A22">
        <w:rPr>
          <w:rFonts w:ascii="Times New Roman" w:hAnsi="Times New Roman" w:cs="Times New Roman"/>
        </w:rPr>
        <w:t xml:space="preserve"> 6.0 Summary of Issues and Concerns. 8.</w:t>
      </w:r>
    </w:p>
    <w:p w:rsidR="007D56D8" w:rsidRPr="00CA7A22" w:rsidRDefault="007D56D8" w:rsidP="007D56D8">
      <w:pPr>
        <w:autoSpaceDE w:val="0"/>
        <w:autoSpaceDN w:val="0"/>
        <w:adjustRightInd w:val="0"/>
        <w:spacing w:after="0"/>
        <w:ind w:left="0"/>
        <w:rPr>
          <w:rFonts w:ascii="Times New Roman" w:hAnsi="Times New Roman" w:cs="Times New Roman"/>
        </w:rPr>
      </w:pPr>
    </w:p>
    <w:p w:rsidR="00CA7A22" w:rsidRPr="00CA7A22" w:rsidRDefault="00CA7A22" w:rsidP="00CA7A22">
      <w:pPr>
        <w:autoSpaceDE w:val="0"/>
        <w:autoSpaceDN w:val="0"/>
        <w:adjustRightInd w:val="0"/>
        <w:spacing w:after="0"/>
        <w:ind w:left="0"/>
        <w:rPr>
          <w:rFonts w:ascii="Times New Roman" w:hAnsi="Times New Roman" w:cs="Times New Roman"/>
        </w:rPr>
      </w:pPr>
      <w:r w:rsidRPr="00CA7A22">
        <w:rPr>
          <w:rFonts w:ascii="Times New Roman" w:hAnsi="Times New Roman" w:cs="Times New Roman"/>
        </w:rPr>
        <w:t>[24</w:t>
      </w:r>
      <w:proofErr w:type="gramStart"/>
      <w:r w:rsidRPr="00CA7A22">
        <w:rPr>
          <w:rFonts w:ascii="Times New Roman" w:hAnsi="Times New Roman" w:cs="Times New Roman"/>
        </w:rPr>
        <w:t xml:space="preserve">] </w:t>
      </w:r>
      <w:r w:rsidRPr="00CA7A22">
        <w:rPr>
          <w:rFonts w:ascii="Times New Roman" w:hAnsi="Times New Roman" w:cs="Times New Roman"/>
          <w:color w:val="FF7303"/>
        </w:rPr>
        <w:t xml:space="preserve"> </w:t>
      </w:r>
      <w:r w:rsidRPr="00CA7A22">
        <w:rPr>
          <w:rFonts w:ascii="Times New Roman" w:hAnsi="Times New Roman" w:cs="Times New Roman"/>
        </w:rPr>
        <w:t>Conestoga</w:t>
      </w:r>
      <w:proofErr w:type="gramEnd"/>
      <w:r w:rsidRPr="00CA7A22">
        <w:rPr>
          <w:rFonts w:ascii="Times New Roman" w:hAnsi="Times New Roman" w:cs="Times New Roman"/>
        </w:rPr>
        <w:t xml:space="preserve">-­Rovers &amp; Associates  May 2013  Request for Information on the </w:t>
      </w:r>
      <w:proofErr w:type="spellStart"/>
      <w:r w:rsidRPr="00CA7A22">
        <w:rPr>
          <w:rFonts w:ascii="Times New Roman" w:hAnsi="Times New Roman" w:cs="Times New Roman"/>
        </w:rPr>
        <w:t>Atrazine</w:t>
      </w:r>
      <w:proofErr w:type="spellEnd"/>
      <w:r w:rsidRPr="00CA7A22">
        <w:rPr>
          <w:rFonts w:ascii="Times New Roman" w:hAnsi="Times New Roman" w:cs="Times New Roman"/>
        </w:rPr>
        <w:t xml:space="preserve"> Analytical Method and Detection Limits OWRA 534 Paris Pit : Letter Ref No 078410:  G.I Lagos to B. </w:t>
      </w:r>
      <w:proofErr w:type="spellStart"/>
      <w:r w:rsidRPr="00CA7A22">
        <w:rPr>
          <w:rFonts w:ascii="Times New Roman" w:hAnsi="Times New Roman" w:cs="Times New Roman"/>
        </w:rPr>
        <w:t>Bardswick</w:t>
      </w:r>
      <w:proofErr w:type="spellEnd"/>
      <w:r w:rsidRPr="00CA7A22">
        <w:rPr>
          <w:rFonts w:ascii="Times New Roman" w:hAnsi="Times New Roman" w:cs="Times New Roman"/>
        </w:rPr>
        <w:t xml:space="preserve">  Director Ministry of the Environment May 22 2013</w:t>
      </w:r>
    </w:p>
    <w:p w:rsidR="00CA7A22" w:rsidRPr="00CA7A22" w:rsidRDefault="00CA7A22" w:rsidP="00CA7A22">
      <w:pPr>
        <w:spacing w:after="0"/>
        <w:ind w:left="0"/>
        <w:rPr>
          <w:rFonts w:ascii="Times New Roman" w:hAnsi="Times New Roman" w:cs="Times New Roman"/>
        </w:rPr>
      </w:pPr>
    </w:p>
    <w:p w:rsidR="00CA7A22" w:rsidRDefault="00CA7A22" w:rsidP="00CA7A22">
      <w:pPr>
        <w:spacing w:after="0"/>
        <w:ind w:left="0"/>
        <w:rPr>
          <w:rFonts w:ascii="Times New Roman" w:hAnsi="Times New Roman" w:cs="Times New Roman"/>
        </w:rPr>
      </w:pPr>
      <w:r w:rsidRPr="00CA7A22">
        <w:rPr>
          <w:rFonts w:ascii="Times New Roman" w:hAnsi="Times New Roman" w:cs="Times New Roman"/>
        </w:rPr>
        <w:t xml:space="preserve">[25] Ministry of the Environment November 2012 </w:t>
      </w:r>
      <w:proofErr w:type="gramStart"/>
      <w:r w:rsidRPr="00CA7A22">
        <w:rPr>
          <w:rFonts w:ascii="Times New Roman" w:hAnsi="Times New Roman" w:cs="Times New Roman"/>
        </w:rPr>
        <w:t>Letter :</w:t>
      </w:r>
      <w:proofErr w:type="gramEnd"/>
      <w:r w:rsidRPr="00CA7A22">
        <w:rPr>
          <w:rFonts w:ascii="Times New Roman" w:hAnsi="Times New Roman" w:cs="Times New Roman"/>
        </w:rPr>
        <w:t xml:space="preserve"> L. Mark Director, to N. </w:t>
      </w:r>
      <w:proofErr w:type="spellStart"/>
      <w:r w:rsidRPr="00CA7A22">
        <w:rPr>
          <w:rFonts w:ascii="Times New Roman" w:hAnsi="Times New Roman" w:cs="Times New Roman"/>
        </w:rPr>
        <w:t>Greenacre</w:t>
      </w:r>
      <w:proofErr w:type="spellEnd"/>
      <w:r w:rsidRPr="00CA7A22">
        <w:rPr>
          <w:rFonts w:ascii="Times New Roman" w:hAnsi="Times New Roman" w:cs="Times New Roman"/>
        </w:rPr>
        <w:t xml:space="preserve"> ENV1283MC-2012-2939 November 6</w:t>
      </w:r>
      <w:r w:rsidRPr="00CA7A22">
        <w:rPr>
          <w:rFonts w:ascii="Times New Roman" w:hAnsi="Times New Roman" w:cs="Times New Roman"/>
          <w:vertAlign w:val="superscript"/>
        </w:rPr>
        <w:t>th</w:t>
      </w:r>
      <w:r w:rsidRPr="00CA7A22">
        <w:rPr>
          <w:rFonts w:ascii="Times New Roman" w:hAnsi="Times New Roman" w:cs="Times New Roman"/>
        </w:rPr>
        <w:t xml:space="preserve"> 2012</w:t>
      </w:r>
    </w:p>
    <w:p w:rsidR="00056984" w:rsidRDefault="00056984" w:rsidP="00CA7A22">
      <w:pPr>
        <w:spacing w:after="0"/>
        <w:ind w:left="0"/>
        <w:rPr>
          <w:rFonts w:ascii="Times New Roman" w:hAnsi="Times New Roman" w:cs="Times New Roman"/>
        </w:rPr>
      </w:pPr>
    </w:p>
    <w:p w:rsidR="007D56D8" w:rsidRPr="00CA7A22" w:rsidRDefault="00056984" w:rsidP="007D56D8">
      <w:pPr>
        <w:spacing w:after="0"/>
        <w:ind w:left="0"/>
        <w:rPr>
          <w:rFonts w:ascii="Times New Roman" w:hAnsi="Times New Roman" w:cs="Times New Roman"/>
        </w:rPr>
      </w:pPr>
      <w:r>
        <w:rPr>
          <w:rFonts w:ascii="Times New Roman" w:hAnsi="Times New Roman" w:cs="Times New Roman"/>
        </w:rPr>
        <w:t xml:space="preserve">[26] Ministry of the Environment </w:t>
      </w:r>
      <w:r w:rsidR="00BE5071">
        <w:rPr>
          <w:rFonts w:ascii="Times New Roman" w:hAnsi="Times New Roman" w:cs="Times New Roman"/>
        </w:rPr>
        <w:t>2009    Water Quality in Ontario 2008 Report,   4.0 Acid Rain p.25</w:t>
      </w:r>
    </w:p>
    <w:p w:rsidR="00CA7A22" w:rsidRDefault="00CA7A22" w:rsidP="004127AA">
      <w:pPr>
        <w:tabs>
          <w:tab w:val="left" w:pos="5280"/>
        </w:tabs>
        <w:rPr>
          <w:sz w:val="24"/>
          <w:szCs w:val="24"/>
        </w:rPr>
      </w:pPr>
    </w:p>
    <w:p w:rsidR="00CA7A22" w:rsidRDefault="00CA7A22" w:rsidP="004127AA">
      <w:pPr>
        <w:tabs>
          <w:tab w:val="left" w:pos="5280"/>
        </w:tabs>
        <w:rPr>
          <w:sz w:val="24"/>
          <w:szCs w:val="24"/>
        </w:rPr>
      </w:pPr>
    </w:p>
    <w:sectPr w:rsidR="00CA7A22" w:rsidSect="00DF285E">
      <w:footerReference w:type="default" r:id="rId1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C4F" w:rsidRDefault="00FF4C4F" w:rsidP="00AC0FB2">
      <w:pPr>
        <w:spacing w:after="0"/>
      </w:pPr>
      <w:r>
        <w:separator/>
      </w:r>
    </w:p>
  </w:endnote>
  <w:endnote w:type="continuationSeparator" w:id="0">
    <w:p w:rsidR="00FF4C4F" w:rsidRDefault="00FF4C4F" w:rsidP="00AC0FB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62679"/>
      <w:docPartObj>
        <w:docPartGallery w:val="Page Numbers (Bottom of Page)"/>
        <w:docPartUnique/>
      </w:docPartObj>
    </w:sdtPr>
    <w:sdtContent>
      <w:p w:rsidR="00A90206" w:rsidRDefault="00A90206">
        <w:pPr>
          <w:pStyle w:val="Footer"/>
          <w:jc w:val="right"/>
        </w:pPr>
        <w:fldSimple w:instr=" PAGE   \* MERGEFORMAT ">
          <w:r>
            <w:rPr>
              <w:noProof/>
            </w:rPr>
            <w:t>1</w:t>
          </w:r>
        </w:fldSimple>
      </w:p>
    </w:sdtContent>
  </w:sdt>
  <w:p w:rsidR="00AC0FB2" w:rsidRDefault="00AC0F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C4F" w:rsidRDefault="00FF4C4F" w:rsidP="00AC0FB2">
      <w:pPr>
        <w:spacing w:after="0"/>
      </w:pPr>
      <w:r>
        <w:separator/>
      </w:r>
    </w:p>
  </w:footnote>
  <w:footnote w:type="continuationSeparator" w:id="0">
    <w:p w:rsidR="00FF4C4F" w:rsidRDefault="00FF4C4F" w:rsidP="00AC0FB2">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endnote w:id="-1"/>
    <w:endnote w:id="0"/>
  </w:endnotePr>
  <w:compat/>
  <w:rsids>
    <w:rsidRoot w:val="000D68AB"/>
    <w:rsid w:val="00003A92"/>
    <w:rsid w:val="000121E8"/>
    <w:rsid w:val="000139D3"/>
    <w:rsid w:val="00035F4C"/>
    <w:rsid w:val="00036106"/>
    <w:rsid w:val="000444AE"/>
    <w:rsid w:val="0005525D"/>
    <w:rsid w:val="00056984"/>
    <w:rsid w:val="00056C7B"/>
    <w:rsid w:val="00063C3C"/>
    <w:rsid w:val="000728D2"/>
    <w:rsid w:val="000A0907"/>
    <w:rsid w:val="000A3397"/>
    <w:rsid w:val="000A4FB6"/>
    <w:rsid w:val="000D68AB"/>
    <w:rsid w:val="000E655F"/>
    <w:rsid w:val="00100DE6"/>
    <w:rsid w:val="00104B05"/>
    <w:rsid w:val="001127BE"/>
    <w:rsid w:val="00143636"/>
    <w:rsid w:val="001575ED"/>
    <w:rsid w:val="00157F00"/>
    <w:rsid w:val="0016421D"/>
    <w:rsid w:val="00172700"/>
    <w:rsid w:val="001829DB"/>
    <w:rsid w:val="001A0141"/>
    <w:rsid w:val="001A48F6"/>
    <w:rsid w:val="001B7CA0"/>
    <w:rsid w:val="001D301A"/>
    <w:rsid w:val="001F526D"/>
    <w:rsid w:val="00202E69"/>
    <w:rsid w:val="00207C49"/>
    <w:rsid w:val="00227C56"/>
    <w:rsid w:val="002761EC"/>
    <w:rsid w:val="002C7DB5"/>
    <w:rsid w:val="002F0CF1"/>
    <w:rsid w:val="00334475"/>
    <w:rsid w:val="003548AE"/>
    <w:rsid w:val="00354C65"/>
    <w:rsid w:val="00365E7C"/>
    <w:rsid w:val="00375136"/>
    <w:rsid w:val="003771CA"/>
    <w:rsid w:val="003A02F3"/>
    <w:rsid w:val="003C4CE6"/>
    <w:rsid w:val="003C546D"/>
    <w:rsid w:val="003E0A1A"/>
    <w:rsid w:val="00400738"/>
    <w:rsid w:val="00406BA7"/>
    <w:rsid w:val="004127AA"/>
    <w:rsid w:val="0041693F"/>
    <w:rsid w:val="00422B60"/>
    <w:rsid w:val="00450660"/>
    <w:rsid w:val="004743B8"/>
    <w:rsid w:val="004874FB"/>
    <w:rsid w:val="004902D6"/>
    <w:rsid w:val="004A243E"/>
    <w:rsid w:val="004D48E9"/>
    <w:rsid w:val="004F196E"/>
    <w:rsid w:val="005028EB"/>
    <w:rsid w:val="00564F72"/>
    <w:rsid w:val="005673A8"/>
    <w:rsid w:val="0059296B"/>
    <w:rsid w:val="005A15C0"/>
    <w:rsid w:val="005B4174"/>
    <w:rsid w:val="005C4CBB"/>
    <w:rsid w:val="00602763"/>
    <w:rsid w:val="00627D97"/>
    <w:rsid w:val="00644F9E"/>
    <w:rsid w:val="00683F01"/>
    <w:rsid w:val="00692F1A"/>
    <w:rsid w:val="006A2086"/>
    <w:rsid w:val="00730F6F"/>
    <w:rsid w:val="00742ED5"/>
    <w:rsid w:val="007454A8"/>
    <w:rsid w:val="0078122F"/>
    <w:rsid w:val="00795ABD"/>
    <w:rsid w:val="007C4110"/>
    <w:rsid w:val="007D00C0"/>
    <w:rsid w:val="007D56D8"/>
    <w:rsid w:val="007E0408"/>
    <w:rsid w:val="007E3CCA"/>
    <w:rsid w:val="008179BD"/>
    <w:rsid w:val="00850465"/>
    <w:rsid w:val="00853989"/>
    <w:rsid w:val="008711E3"/>
    <w:rsid w:val="00912502"/>
    <w:rsid w:val="009305D0"/>
    <w:rsid w:val="00982983"/>
    <w:rsid w:val="0098527E"/>
    <w:rsid w:val="009B1BC6"/>
    <w:rsid w:val="00A25D28"/>
    <w:rsid w:val="00A414AF"/>
    <w:rsid w:val="00A45292"/>
    <w:rsid w:val="00A528FE"/>
    <w:rsid w:val="00A70A74"/>
    <w:rsid w:val="00A90206"/>
    <w:rsid w:val="00AA3A56"/>
    <w:rsid w:val="00AC0FB2"/>
    <w:rsid w:val="00AE0288"/>
    <w:rsid w:val="00AE4FAD"/>
    <w:rsid w:val="00B04B8F"/>
    <w:rsid w:val="00B15863"/>
    <w:rsid w:val="00B40B1D"/>
    <w:rsid w:val="00B55E85"/>
    <w:rsid w:val="00B90B05"/>
    <w:rsid w:val="00B910CB"/>
    <w:rsid w:val="00BA212D"/>
    <w:rsid w:val="00BB0E62"/>
    <w:rsid w:val="00BB2385"/>
    <w:rsid w:val="00BB2CEF"/>
    <w:rsid w:val="00BE5071"/>
    <w:rsid w:val="00BF1262"/>
    <w:rsid w:val="00C16F7F"/>
    <w:rsid w:val="00C50D37"/>
    <w:rsid w:val="00C5355C"/>
    <w:rsid w:val="00C76E72"/>
    <w:rsid w:val="00C92341"/>
    <w:rsid w:val="00CA588E"/>
    <w:rsid w:val="00CA7A22"/>
    <w:rsid w:val="00CE4FEE"/>
    <w:rsid w:val="00D0084A"/>
    <w:rsid w:val="00D20A1B"/>
    <w:rsid w:val="00D72EE4"/>
    <w:rsid w:val="00D766BF"/>
    <w:rsid w:val="00D90AA5"/>
    <w:rsid w:val="00D96BFA"/>
    <w:rsid w:val="00DA25B7"/>
    <w:rsid w:val="00DB5EDA"/>
    <w:rsid w:val="00DD28CD"/>
    <w:rsid w:val="00DD4A32"/>
    <w:rsid w:val="00DE09E2"/>
    <w:rsid w:val="00DE336F"/>
    <w:rsid w:val="00DE4287"/>
    <w:rsid w:val="00DE42CD"/>
    <w:rsid w:val="00DF285E"/>
    <w:rsid w:val="00E23DAD"/>
    <w:rsid w:val="00E55B00"/>
    <w:rsid w:val="00E573FD"/>
    <w:rsid w:val="00E621DE"/>
    <w:rsid w:val="00E67193"/>
    <w:rsid w:val="00E72F86"/>
    <w:rsid w:val="00E73333"/>
    <w:rsid w:val="00E9142D"/>
    <w:rsid w:val="00EA1A80"/>
    <w:rsid w:val="00ED445F"/>
    <w:rsid w:val="00ED729C"/>
    <w:rsid w:val="00EF5BC0"/>
    <w:rsid w:val="00F01E2E"/>
    <w:rsid w:val="00F15E24"/>
    <w:rsid w:val="00F170E5"/>
    <w:rsid w:val="00F27D0C"/>
    <w:rsid w:val="00F5326F"/>
    <w:rsid w:val="00F76651"/>
    <w:rsid w:val="00F905CD"/>
    <w:rsid w:val="00FD1A31"/>
    <w:rsid w:val="00FE6FD7"/>
    <w:rsid w:val="00FF4C4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20"/>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8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4FEE"/>
    <w:pPr>
      <w:autoSpaceDE w:val="0"/>
      <w:autoSpaceDN w:val="0"/>
      <w:adjustRightInd w:val="0"/>
      <w:spacing w:after="0"/>
      <w:ind w:left="0"/>
    </w:pPr>
    <w:rPr>
      <w:rFonts w:ascii="Arial" w:hAnsi="Arial" w:cs="Arial"/>
      <w:color w:val="000000"/>
      <w:sz w:val="24"/>
      <w:szCs w:val="24"/>
    </w:rPr>
  </w:style>
  <w:style w:type="paragraph" w:styleId="Header">
    <w:name w:val="header"/>
    <w:basedOn w:val="Normal"/>
    <w:link w:val="HeaderChar"/>
    <w:uiPriority w:val="99"/>
    <w:semiHidden/>
    <w:unhideWhenUsed/>
    <w:rsid w:val="00AC0FB2"/>
    <w:pPr>
      <w:tabs>
        <w:tab w:val="center" w:pos="4680"/>
        <w:tab w:val="right" w:pos="9360"/>
      </w:tabs>
      <w:spacing w:after="0"/>
    </w:pPr>
  </w:style>
  <w:style w:type="character" w:customStyle="1" w:styleId="HeaderChar">
    <w:name w:val="Header Char"/>
    <w:basedOn w:val="DefaultParagraphFont"/>
    <w:link w:val="Header"/>
    <w:uiPriority w:val="99"/>
    <w:semiHidden/>
    <w:rsid w:val="00AC0FB2"/>
  </w:style>
  <w:style w:type="paragraph" w:styleId="Footer">
    <w:name w:val="footer"/>
    <w:basedOn w:val="Normal"/>
    <w:link w:val="FooterChar"/>
    <w:uiPriority w:val="99"/>
    <w:unhideWhenUsed/>
    <w:rsid w:val="00AC0FB2"/>
    <w:pPr>
      <w:tabs>
        <w:tab w:val="center" w:pos="4680"/>
        <w:tab w:val="right" w:pos="9360"/>
      </w:tabs>
      <w:spacing w:after="0"/>
    </w:pPr>
  </w:style>
  <w:style w:type="character" w:customStyle="1" w:styleId="FooterChar">
    <w:name w:val="Footer Char"/>
    <w:basedOn w:val="DefaultParagraphFont"/>
    <w:link w:val="Footer"/>
    <w:uiPriority w:val="99"/>
    <w:rsid w:val="00AC0F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526B7-650A-46B6-9A20-B01FB9C2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17</cp:revision>
  <cp:lastPrinted>2013-06-07T17:10:00Z</cp:lastPrinted>
  <dcterms:created xsi:type="dcterms:W3CDTF">2013-06-06T02:14:00Z</dcterms:created>
  <dcterms:modified xsi:type="dcterms:W3CDTF">2013-06-10T18:55:00Z</dcterms:modified>
</cp:coreProperties>
</file>